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8DF" w:rsidRDefault="005C58DF">
      <w:pPr>
        <w:pStyle w:val="ConsPlusTitle"/>
        <w:jc w:val="center"/>
        <w:outlineLvl w:val="0"/>
      </w:pPr>
      <w:r>
        <w:t>МИНИСТЕРСТВО ОБРАЗОВАНИЯ ПЕНЗЕНСКОЙ ОБЛАСТИ</w:t>
      </w:r>
    </w:p>
    <w:p w:rsidR="005C58DF" w:rsidRDefault="005C58DF">
      <w:pPr>
        <w:pStyle w:val="ConsPlusTitle"/>
        <w:jc w:val="center"/>
      </w:pPr>
    </w:p>
    <w:p w:rsidR="005C58DF" w:rsidRDefault="005C58DF">
      <w:pPr>
        <w:pStyle w:val="ConsPlusTitle"/>
        <w:jc w:val="center"/>
      </w:pPr>
      <w:r>
        <w:t>ПРИКАЗ</w:t>
      </w:r>
    </w:p>
    <w:p w:rsidR="005C58DF" w:rsidRDefault="005C58DF">
      <w:pPr>
        <w:pStyle w:val="ConsPlusTitle"/>
        <w:jc w:val="center"/>
      </w:pPr>
      <w:r>
        <w:t>от 29 мая 2015 г. N 213/01-07</w:t>
      </w:r>
    </w:p>
    <w:p w:rsidR="005C58DF" w:rsidRDefault="005C58DF">
      <w:pPr>
        <w:pStyle w:val="ConsPlusTitle"/>
        <w:jc w:val="center"/>
      </w:pPr>
    </w:p>
    <w:p w:rsidR="005C58DF" w:rsidRDefault="005C58DF">
      <w:pPr>
        <w:pStyle w:val="ConsPlusTitle"/>
        <w:jc w:val="center"/>
      </w:pPr>
      <w:r>
        <w:t>ОБ УТВЕРЖДЕНИИ АДМИНИСТРАТИВНОГО РЕГЛАМЕНТА</w:t>
      </w:r>
    </w:p>
    <w:p w:rsidR="005C58DF" w:rsidRDefault="005C58DF">
      <w:pPr>
        <w:pStyle w:val="ConsPlusTitle"/>
        <w:jc w:val="center"/>
      </w:pPr>
      <w:r>
        <w:t>ПО ПРЕДОСТАВЛЕНИЮ ГОСУДАРСТВЕННОЙ УСЛУГИ "НАЗНАЧЕНИЕ</w:t>
      </w:r>
    </w:p>
    <w:p w:rsidR="005C58DF" w:rsidRDefault="005C58DF">
      <w:pPr>
        <w:pStyle w:val="ConsPlusTitle"/>
        <w:jc w:val="center"/>
      </w:pPr>
      <w:r>
        <w:t>И ВЫПЛАТА КОМПЕНСАЦИИ ЧАСТИ РОДИТЕЛЬСКОЙ ПЛАТЫ ЗА ПРИСМОТР</w:t>
      </w:r>
    </w:p>
    <w:p w:rsidR="005C58DF" w:rsidRDefault="005C58DF">
      <w:pPr>
        <w:pStyle w:val="ConsPlusTitle"/>
        <w:jc w:val="center"/>
      </w:pPr>
      <w:r>
        <w:t>И УХОД ЗА ДЕТЬМИ В ОБРАЗОВАТЕЛЬНЫХ ОРГАНИЗАЦИЯХ,</w:t>
      </w:r>
    </w:p>
    <w:p w:rsidR="005C58DF" w:rsidRDefault="005C58DF">
      <w:pPr>
        <w:pStyle w:val="ConsPlusTitle"/>
        <w:jc w:val="center"/>
      </w:pPr>
      <w:r>
        <w:t>РЕАЛИЗУЮЩИХ ОБРАЗОВАТЕЛЬНУЮ ПРОГРАММУ ДОШКОЛЬНОГО</w:t>
      </w:r>
    </w:p>
    <w:p w:rsidR="005C58DF" w:rsidRDefault="005C58DF">
      <w:pPr>
        <w:pStyle w:val="ConsPlusTitle"/>
        <w:jc w:val="center"/>
      </w:pPr>
      <w:r>
        <w:t>ОБРАЗОВАНИЯ"</w:t>
      </w:r>
    </w:p>
    <w:p w:rsidR="005C58DF" w:rsidRDefault="005C58D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5C58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Минобразования Пензенской обл.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23.10.2015 </w:t>
            </w:r>
            <w:hyperlink r:id="rId4" w:history="1">
              <w:r>
                <w:rPr>
                  <w:color w:val="0000FF"/>
                </w:rPr>
                <w:t>N 360/01-07</w:t>
              </w:r>
            </w:hyperlink>
            <w:r>
              <w:rPr>
                <w:color w:val="392C69"/>
              </w:rPr>
              <w:t xml:space="preserve">, от 23.03.2016 </w:t>
            </w:r>
            <w:hyperlink r:id="rId5" w:history="1">
              <w:r>
                <w:rPr>
                  <w:color w:val="0000FF"/>
                </w:rPr>
                <w:t>N 113/01-07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20.07.2018 </w:t>
            </w:r>
            <w:hyperlink r:id="rId6" w:history="1">
              <w:r>
                <w:rPr>
                  <w:color w:val="0000FF"/>
                </w:rPr>
                <w:t>N 240/01-07</w:t>
              </w:r>
            </w:hyperlink>
            <w:r>
              <w:rPr>
                <w:color w:val="392C69"/>
              </w:rPr>
              <w:t xml:space="preserve">, от 21.09.2018 </w:t>
            </w:r>
            <w:hyperlink r:id="rId7" w:history="1">
              <w:r>
                <w:rPr>
                  <w:color w:val="0000FF"/>
                </w:rPr>
                <w:t>N 314/01-07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08.10.2018 </w:t>
            </w:r>
            <w:hyperlink r:id="rId8" w:history="1">
              <w:r>
                <w:rPr>
                  <w:color w:val="0000FF"/>
                </w:rPr>
                <w:t>N 335/01-07</w:t>
              </w:r>
            </w:hyperlink>
            <w:r>
              <w:rPr>
                <w:color w:val="392C69"/>
              </w:rPr>
              <w:t xml:space="preserve">, от 24.12.2018 </w:t>
            </w:r>
            <w:hyperlink r:id="rId9" w:history="1">
              <w:r>
                <w:rPr>
                  <w:color w:val="0000FF"/>
                </w:rPr>
                <w:t>N 440/01-07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13.03.2019 </w:t>
            </w:r>
            <w:hyperlink r:id="rId10" w:history="1">
              <w:r>
                <w:rPr>
                  <w:color w:val="0000FF"/>
                </w:rPr>
                <w:t>N 98/01-07</w:t>
              </w:r>
            </w:hyperlink>
            <w:r>
              <w:rPr>
                <w:color w:val="392C69"/>
              </w:rPr>
              <w:t xml:space="preserve">, от 23.09.2019 </w:t>
            </w:r>
            <w:hyperlink r:id="rId11" w:history="1">
              <w:r>
                <w:rPr>
                  <w:color w:val="0000FF"/>
                </w:rPr>
                <w:t>N 399/01-07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05.02.2020 </w:t>
            </w:r>
            <w:hyperlink r:id="rId12" w:history="1">
              <w:r>
                <w:rPr>
                  <w:color w:val="0000FF"/>
                </w:rPr>
                <w:t>N 56/01-07</w:t>
              </w:r>
            </w:hyperlink>
            <w:r>
              <w:rPr>
                <w:color w:val="392C69"/>
              </w:rPr>
              <w:t xml:space="preserve">, от 26.05.2020 </w:t>
            </w:r>
            <w:hyperlink r:id="rId13" w:history="1">
              <w:r>
                <w:rPr>
                  <w:color w:val="0000FF"/>
                </w:rPr>
                <w:t>N 231/01-07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25.06.2021 </w:t>
            </w:r>
            <w:hyperlink r:id="rId14" w:history="1">
              <w:r>
                <w:rPr>
                  <w:color w:val="0000FF"/>
                </w:rPr>
                <w:t>N 332/01-07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Российской Федерации от 27.07.2010 N 210-ФЗ "Об организации предоставления государственных и муниципальных услуг" (с последующими изменениями),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Пензенской области от 29.06.2011 N 410-пП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исполнительными органами государственной власти Пензенской области" (с последующими изменениями), руководствуясь </w:t>
      </w:r>
      <w:hyperlink r:id="rId17" w:history="1">
        <w:r>
          <w:rPr>
            <w:color w:val="0000FF"/>
          </w:rPr>
          <w:t>Положением</w:t>
        </w:r>
      </w:hyperlink>
      <w:r>
        <w:t xml:space="preserve"> о Министерстве образования Пензенской области, утвержденным постановлением Правительства Пензенской области от 05.08.2008 N 485-пП (с последующими изменениями), приказываю: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41" w:history="1">
        <w:r>
          <w:rPr>
            <w:color w:val="0000FF"/>
          </w:rPr>
          <w:t>регламент</w:t>
        </w:r>
      </w:hyperlink>
      <w:r>
        <w:t xml:space="preserve"> по предоставлению государственной услуги "Назначение и 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 Настоящий приказ разместить (опубликовать) на официальном сайте Министерства образования Пензенской области в информационно-телекоммуникационной сети "Интернет".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Первого заместителя Министра образования Пензенской области Л.В. Чащину.</w:t>
      </w:r>
    </w:p>
    <w:p w:rsidR="005C58DF" w:rsidRDefault="005C58DF">
      <w:pPr>
        <w:pStyle w:val="ConsPlusNormal"/>
        <w:jc w:val="both"/>
      </w:pPr>
      <w:r>
        <w:t xml:space="preserve">(п. 3 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20.07.2018 N 240/01-07)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right"/>
      </w:pPr>
      <w:r>
        <w:t>Временно исполняющий</w:t>
      </w:r>
    </w:p>
    <w:p w:rsidR="005C58DF" w:rsidRDefault="005C58DF">
      <w:pPr>
        <w:pStyle w:val="ConsPlusNormal"/>
        <w:jc w:val="right"/>
      </w:pPr>
      <w:r>
        <w:t>обязанности Министра</w:t>
      </w:r>
    </w:p>
    <w:p w:rsidR="005C58DF" w:rsidRDefault="005C58DF">
      <w:pPr>
        <w:pStyle w:val="ConsPlusNormal"/>
        <w:jc w:val="right"/>
      </w:pPr>
      <w:r>
        <w:t>А.Г.ВОРОНКОВ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right"/>
        <w:outlineLvl w:val="0"/>
      </w:pPr>
      <w:r>
        <w:t>Утвержден</w:t>
      </w:r>
    </w:p>
    <w:p w:rsidR="005C58DF" w:rsidRDefault="005C58DF">
      <w:pPr>
        <w:pStyle w:val="ConsPlusNormal"/>
        <w:jc w:val="right"/>
      </w:pPr>
      <w:r>
        <w:t>приказом</w:t>
      </w:r>
    </w:p>
    <w:p w:rsidR="005C58DF" w:rsidRDefault="005C58DF">
      <w:pPr>
        <w:pStyle w:val="ConsPlusNormal"/>
        <w:jc w:val="right"/>
      </w:pPr>
      <w:r>
        <w:lastRenderedPageBreak/>
        <w:t>Министерства образования</w:t>
      </w:r>
    </w:p>
    <w:p w:rsidR="005C58DF" w:rsidRDefault="005C58DF">
      <w:pPr>
        <w:pStyle w:val="ConsPlusNormal"/>
        <w:jc w:val="right"/>
      </w:pPr>
      <w:r>
        <w:t>Пензенской области</w:t>
      </w:r>
    </w:p>
    <w:p w:rsidR="005C58DF" w:rsidRDefault="005C58DF">
      <w:pPr>
        <w:pStyle w:val="ConsPlusNormal"/>
        <w:jc w:val="right"/>
      </w:pPr>
      <w:r>
        <w:t>от 29 мая 2015 г. N 213/01-07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</w:pPr>
      <w:bookmarkStart w:id="0" w:name="P41"/>
      <w:bookmarkEnd w:id="0"/>
      <w:r>
        <w:t>АДМИНИСТРАТИВНЫЙ РЕГЛАМЕНТ</w:t>
      </w:r>
    </w:p>
    <w:p w:rsidR="005C58DF" w:rsidRDefault="005C58DF">
      <w:pPr>
        <w:pStyle w:val="ConsPlusTitle"/>
        <w:jc w:val="center"/>
      </w:pPr>
      <w:r>
        <w:t>ПО ПРЕДОСТАВЛЕНИЮ ГОСУДАРСТВЕННОЙ УСЛУГИ "НАЗНАЧЕНИЕ</w:t>
      </w:r>
    </w:p>
    <w:p w:rsidR="005C58DF" w:rsidRDefault="005C58DF">
      <w:pPr>
        <w:pStyle w:val="ConsPlusTitle"/>
        <w:jc w:val="center"/>
      </w:pPr>
      <w:r>
        <w:t>И ВЫПЛАТА КОМПЕНСАЦИИ ЧАСТИ РОДИТЕЛЬСКОЙ ПЛАТЫ ЗА ПРИСМОТР</w:t>
      </w:r>
    </w:p>
    <w:p w:rsidR="005C58DF" w:rsidRDefault="005C58DF">
      <w:pPr>
        <w:pStyle w:val="ConsPlusTitle"/>
        <w:jc w:val="center"/>
      </w:pPr>
      <w:r>
        <w:t>И УХОД ЗА ДЕТЬМИ В ОБРАЗОВАТЕЛЬНЫХ ОРГАНИЗАЦИЯХ,</w:t>
      </w:r>
    </w:p>
    <w:p w:rsidR="005C58DF" w:rsidRDefault="005C58DF">
      <w:pPr>
        <w:pStyle w:val="ConsPlusTitle"/>
        <w:jc w:val="center"/>
      </w:pPr>
      <w:r>
        <w:t>РЕАЛИЗУЮЩИХ ОБРАЗОВАТЕЛЬНУЮ ПРОГРАММУ ДОШКОЛЬНОГО</w:t>
      </w:r>
    </w:p>
    <w:p w:rsidR="005C58DF" w:rsidRDefault="005C58DF">
      <w:pPr>
        <w:pStyle w:val="ConsPlusTitle"/>
        <w:jc w:val="center"/>
      </w:pPr>
      <w:r>
        <w:t>ОБРАЗОВАНИЯ"</w:t>
      </w:r>
    </w:p>
    <w:p w:rsidR="005C58DF" w:rsidRDefault="005C58D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5C58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Минобразования Пензенской обл.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23.10.2015 </w:t>
            </w:r>
            <w:hyperlink r:id="rId19" w:history="1">
              <w:r>
                <w:rPr>
                  <w:color w:val="0000FF"/>
                </w:rPr>
                <w:t>N 360/01-07</w:t>
              </w:r>
            </w:hyperlink>
            <w:r>
              <w:rPr>
                <w:color w:val="392C69"/>
              </w:rPr>
              <w:t xml:space="preserve">, от 23.03.2016 </w:t>
            </w:r>
            <w:hyperlink r:id="rId20" w:history="1">
              <w:r>
                <w:rPr>
                  <w:color w:val="0000FF"/>
                </w:rPr>
                <w:t>N 113/01-07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20.07.2018 </w:t>
            </w:r>
            <w:hyperlink r:id="rId21" w:history="1">
              <w:r>
                <w:rPr>
                  <w:color w:val="0000FF"/>
                </w:rPr>
                <w:t>N 240/01-07</w:t>
              </w:r>
            </w:hyperlink>
            <w:r>
              <w:rPr>
                <w:color w:val="392C69"/>
              </w:rPr>
              <w:t xml:space="preserve">, от 21.09.2018 </w:t>
            </w:r>
            <w:hyperlink r:id="rId22" w:history="1">
              <w:r>
                <w:rPr>
                  <w:color w:val="0000FF"/>
                </w:rPr>
                <w:t>N 314/01-07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08.10.2018 </w:t>
            </w:r>
            <w:hyperlink r:id="rId23" w:history="1">
              <w:r>
                <w:rPr>
                  <w:color w:val="0000FF"/>
                </w:rPr>
                <w:t>N 335/01-07</w:t>
              </w:r>
            </w:hyperlink>
            <w:r>
              <w:rPr>
                <w:color w:val="392C69"/>
              </w:rPr>
              <w:t xml:space="preserve">, от 24.12.2018 </w:t>
            </w:r>
            <w:hyperlink r:id="rId24" w:history="1">
              <w:r>
                <w:rPr>
                  <w:color w:val="0000FF"/>
                </w:rPr>
                <w:t>N 440/01-07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13.03.2019 </w:t>
            </w:r>
            <w:hyperlink r:id="rId25" w:history="1">
              <w:r>
                <w:rPr>
                  <w:color w:val="0000FF"/>
                </w:rPr>
                <w:t>N 98/01-07</w:t>
              </w:r>
            </w:hyperlink>
            <w:r>
              <w:rPr>
                <w:color w:val="392C69"/>
              </w:rPr>
              <w:t xml:space="preserve">, от 23.09.2019 </w:t>
            </w:r>
            <w:hyperlink r:id="rId26" w:history="1">
              <w:r>
                <w:rPr>
                  <w:color w:val="0000FF"/>
                </w:rPr>
                <w:t>N 399/01-07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05.02.2020 </w:t>
            </w:r>
            <w:hyperlink r:id="rId27" w:history="1">
              <w:r>
                <w:rPr>
                  <w:color w:val="0000FF"/>
                </w:rPr>
                <w:t>N 56/01-07</w:t>
              </w:r>
            </w:hyperlink>
            <w:r>
              <w:rPr>
                <w:color w:val="392C69"/>
              </w:rPr>
              <w:t xml:space="preserve">, от 26.05.2020 </w:t>
            </w:r>
            <w:hyperlink r:id="rId28" w:history="1">
              <w:r>
                <w:rPr>
                  <w:color w:val="0000FF"/>
                </w:rPr>
                <w:t>N 231/01-07</w:t>
              </w:r>
            </w:hyperlink>
            <w:r>
              <w:rPr>
                <w:color w:val="392C69"/>
              </w:rPr>
              <w:t>,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25.06.2021 </w:t>
            </w:r>
            <w:hyperlink r:id="rId29" w:history="1">
              <w:r>
                <w:rPr>
                  <w:color w:val="0000FF"/>
                </w:rPr>
                <w:t>N 332/01-07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1"/>
      </w:pPr>
      <w:r>
        <w:t>1. Общие положения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1.1. Предмет регулирования регламента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Административный регламент по предоставлению государственной услуги "Назначение и 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 (далее - административный регламент) разработан в целях повышения доступности и качества предоставления государственной услуги, устранения избыточных процедур и упрощения действий при получении государственной услуги, установления ответственности должностных лиц и специалистов уполномоченных органов местного самоуправления соответствующего муниципального района или городского округа, (далее - уполномоченный орган), участвующих в предоставлении государственной услуги.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20.07.2018 N 240/01-07)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Настоящий административный регламент определяет сроки и последовательность действий (далее - административные процедуры) при предоставлении государственной услуги "Назначение и 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 (далее - государственная услуга).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bookmarkStart w:id="1" w:name="P64"/>
      <w:bookmarkEnd w:id="1"/>
      <w:r>
        <w:t>1.2. Круг заявителей</w:t>
      </w:r>
    </w:p>
    <w:p w:rsidR="005C58DF" w:rsidRDefault="005C58DF">
      <w:pPr>
        <w:pStyle w:val="ConsPlusNormal"/>
        <w:jc w:val="center"/>
      </w:pPr>
      <w:r>
        <w:t xml:space="preserve">(п. 1.2 в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20.07.2018 N 240/01-07)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Заявителем на получение государственной услуги является один из родителей (законных представителей), внесших родительскую плату за присмотр и уход за детьми в образовательной организации, реализующей образовательные программы дошкольного образования (далее - образовательная организация, заявитель).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Критерием нуждаемости является принадлежность родителей (законных представителей) к лицам, среднедушевой доход семей которых не превышает </w:t>
      </w:r>
      <w:proofErr w:type="spellStart"/>
      <w:r>
        <w:t>полуторакратную</w:t>
      </w:r>
      <w:proofErr w:type="spellEnd"/>
      <w:r>
        <w:t xml:space="preserve"> величину прожиточного минимума на душу населения в Пензенской области в соответствии с </w:t>
      </w:r>
      <w:hyperlink r:id="rId32" w:history="1">
        <w:r>
          <w:rPr>
            <w:color w:val="0000FF"/>
          </w:rPr>
          <w:t>Законом</w:t>
        </w:r>
      </w:hyperlink>
      <w:r>
        <w:t xml:space="preserve"> </w:t>
      </w:r>
      <w:r>
        <w:lastRenderedPageBreak/>
        <w:t>Пензенской области от 23.05.2002 N 365-ЗПО "О прожиточном минимуме в Пензенской области" (с последующими изменениями).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1.3. Требования к порядку информирования о предоставлении</w:t>
      </w:r>
    </w:p>
    <w:p w:rsidR="005C58DF" w:rsidRDefault="005C58DF">
      <w:pPr>
        <w:pStyle w:val="ConsPlusTitle"/>
        <w:jc w:val="center"/>
      </w:pPr>
      <w:r>
        <w:t>государственной услуги</w:t>
      </w:r>
    </w:p>
    <w:p w:rsidR="005C58DF" w:rsidRDefault="005C58DF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24.12.2018 N 440/01-07)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Государственная услуга предоставляется уполномоченным органом. Справочная информация (место нахождения и график работы Министерства и уполномоченного органа, справочные телефоны структурного подразделения (подразделений) Министерства и уполномоченного органа, адреса официальных сайтов Министерства и уполномоченных органов в информационно-телекоммуникационной сети "Интернет" и адреса электронной почты) размещаются на информационных стендах в помещении Министерства, на официальном сайте Министерства и на Региональном портале.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Министерство образования Пензенской области (далее - Министерство) организует и контролирует деятельность уполномоченных органов по предоставлению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Основными требованиями к информированию заявителей о предоставлении государственной услуги являются: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достоверность и полнота информирования;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четкость в изложении информации;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удобство и доступность получения информации;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оперативность предоставления информации.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Информирование заявителей о порядке предоставления государственной услуги и справочной информации (далее - информирование) осуществляется в рамках настоящего административного регламента и организуется индивидуально или публично. Форма информирования может быть устной или письменной.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Индивидуальное информирование организуется в случае обращения заявителя: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1) в устной форме: лично или по телефону, к специалистам, предоставляющим государственную услугу (далее - специалист). Продолжительность индивидуального устного информирования одного заявителя - не более 10 минут.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Специалист, осуществляющий устное информирование заявителя, обратившегося лично, должен: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поздороваться и представиться: назвать фамилию, имя, отчество и занимаемую должность;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дать полный ответ на поставленные вопросы, в случае необходимости привлечь других специалистов;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кратко подвести итог разговора и перечислить действия, которые необходимо предпринять заявителю.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Если на момент поступления звонка от заявителя специалист проводит личный прием другого заявителя, обратившегося лично, специалист должен: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- вежливо предложить позвонившему заявителю перезвонить через фиксированное время, с </w:t>
      </w:r>
      <w:r>
        <w:lastRenderedPageBreak/>
        <w:t>обязательным объяснением причины;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предложить самому перезвонить заявителю, когда освободится;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предложить перезвонить по другому номеру свободному специалисту.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2) в письменной форме в адрес руководителей уполномоченных органов муниципальных районов и городских округов Пензенской области.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Индивидуальное письменное информирование заявителя осуществляется посредством почтовых отправлений и в электронной форме, в порядке и в сроки, определенные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02.085.2006 N 59-ФЗ "О порядке рассмотрения обращений граждан Российской Федерации" (с изменениями и дополнениями). 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3) по каналам электронной связи.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Публичное информирование организуется путем размещения информации о получении государственной услуги: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на официальном сайте Министерства в информационно-телекоммуникационной сети "Интернет" по адресу: http://minobr.pnzreg.ru.;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в федеральной государственной информационной системе "Единый портал государственных и муниципальных услуг (функций)": http://www.gosuslugi.ru (далее - Единый портал) и в государственной информационной системе "Портал государственных и муниципальных услуг (функций) Пензенской области": http://gosuslugi.pnzreg.ru/ в информационно-телекоммуникационной сети "Интернет" (далее - Региональный портал) (далее - Порталы);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13.03.2019 N 98/01-07)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на стендах в уполномоченных органах.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На Едином портале и Региональном портале, официальном сайте Министерства и официальном сайте уполномоченного органа размещается следующая информация: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5) размер государственной пошлины, взимаемой за предоставление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6) исчерпывающий перечень оснований для приостановления или отказа в предоставлении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>8) формы заявлений (уведомлений, сообщений), используемые при предоставлении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Информирование посредством Единого портала и Регионального портала, а также официального сайта Министерства осуществляется бесплатно.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1"/>
      </w:pPr>
      <w:r>
        <w:t>2. Стандарт предоставления государственной услуги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2.1. Наименование государственной услуги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Назначение и выплата компенсации части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2.2. Наименование исполнительного органа государственной</w:t>
      </w:r>
    </w:p>
    <w:p w:rsidR="005C58DF" w:rsidRDefault="005C58DF">
      <w:pPr>
        <w:pStyle w:val="ConsPlusTitle"/>
        <w:jc w:val="center"/>
      </w:pPr>
      <w:r>
        <w:t>власти Пензенской области (уполномоченного органа</w:t>
      </w:r>
    </w:p>
    <w:p w:rsidR="005C58DF" w:rsidRDefault="005C58DF">
      <w:pPr>
        <w:pStyle w:val="ConsPlusTitle"/>
        <w:jc w:val="center"/>
      </w:pPr>
      <w:r>
        <w:t>Пензенской области), предоставляющего государственную</w:t>
      </w:r>
    </w:p>
    <w:p w:rsidR="005C58DF" w:rsidRDefault="005C58DF">
      <w:pPr>
        <w:pStyle w:val="ConsPlusTitle"/>
        <w:jc w:val="center"/>
      </w:pPr>
      <w:r>
        <w:t>услугу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Государственная услуга предоставляется уполномоченными органами.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2.3. Результатом предоставления государственной услуги</w:t>
      </w:r>
    </w:p>
    <w:p w:rsidR="005C58DF" w:rsidRDefault="005C58DF">
      <w:pPr>
        <w:pStyle w:val="ConsPlusTitle"/>
        <w:jc w:val="center"/>
      </w:pPr>
      <w:r>
        <w:t>является: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- назначение и выплата компенсации части родительской платы за присмотр и уход за детьми в образовательных организациях;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отказ в назначении и выплате компенсации части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2.4. Срок предоставления государственной услуги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 xml:space="preserve">2.4.1. Максимальный срок предоставления государственной услуги - 92 (девяносто два) календарных дня с момента поступления в уполномоченный орган заявления о предоставлении государственной услуги и документов, указанных в </w:t>
      </w:r>
      <w:hyperlink w:anchor="P145" w:history="1">
        <w:r>
          <w:rPr>
            <w:color w:val="0000FF"/>
          </w:rPr>
          <w:t>пункте 2.6</w:t>
        </w:r>
      </w:hyperlink>
      <w:r>
        <w:t xml:space="preserve"> настоящего административного регламента. Выплата компенсации части родительской платы за присмотр и уход за детьми в образовательных организациях производится уполномоченным органом не позднее 12 числа месяца, следующего за окончанием квартала, путем перечисления суммы компенсации на счет родителя (законного представителя), открытый в кредитной организации.</w:t>
      </w:r>
    </w:p>
    <w:p w:rsidR="005C58DF" w:rsidRDefault="005C58D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2.4.1 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05.02.2020 N 56/01-07)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2.5. Правовые основания для предоставления государственной</w:t>
      </w:r>
    </w:p>
    <w:p w:rsidR="005C58DF" w:rsidRDefault="005C58DF">
      <w:pPr>
        <w:pStyle w:val="ConsPlusTitle"/>
        <w:jc w:val="center"/>
      </w:pPr>
      <w:r>
        <w:t>услуги</w:t>
      </w:r>
    </w:p>
    <w:p w:rsidR="005C58DF" w:rsidRDefault="005C58DF">
      <w:pPr>
        <w:pStyle w:val="ConsPlusNormal"/>
        <w:jc w:val="center"/>
      </w:pPr>
      <w:r>
        <w:t xml:space="preserve">(п. 2.5 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05.02.2020 N 56/01-07)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 xml:space="preserve">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 размещается на </w:t>
      </w:r>
      <w:r>
        <w:lastRenderedPageBreak/>
        <w:t>официальном сайте Министерства в информационно-телекоммуникационной сети "Интернет", на Едином портале и Региональном портале.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bookmarkStart w:id="2" w:name="P145"/>
      <w:bookmarkEnd w:id="2"/>
      <w:r>
        <w:t>2.6. Исчерпывающий перечень документов, необходимых</w:t>
      </w:r>
    </w:p>
    <w:p w:rsidR="005C58DF" w:rsidRDefault="005C58DF">
      <w:pPr>
        <w:pStyle w:val="ConsPlusTitle"/>
        <w:jc w:val="center"/>
      </w:pPr>
      <w:r>
        <w:t>в соответствии с законодательными или иными нормативными</w:t>
      </w:r>
    </w:p>
    <w:p w:rsidR="005C58DF" w:rsidRDefault="005C58DF">
      <w:pPr>
        <w:pStyle w:val="ConsPlusTitle"/>
        <w:jc w:val="center"/>
      </w:pPr>
      <w:r>
        <w:t>правовыми актами для предоставления государственной услуги,</w:t>
      </w:r>
    </w:p>
    <w:p w:rsidR="005C58DF" w:rsidRDefault="005C58DF">
      <w:pPr>
        <w:pStyle w:val="ConsPlusTitle"/>
        <w:jc w:val="center"/>
      </w:pPr>
      <w:r>
        <w:t>с разделением на документы и информацию, которые заявитель</w:t>
      </w:r>
    </w:p>
    <w:p w:rsidR="005C58DF" w:rsidRDefault="005C58DF">
      <w:pPr>
        <w:pStyle w:val="ConsPlusTitle"/>
        <w:jc w:val="center"/>
      </w:pPr>
      <w:r>
        <w:t>должен представить самостоятельно, и документы, которые</w:t>
      </w:r>
    </w:p>
    <w:p w:rsidR="005C58DF" w:rsidRDefault="005C58DF">
      <w:pPr>
        <w:pStyle w:val="ConsPlusTitle"/>
        <w:jc w:val="center"/>
      </w:pPr>
      <w:r>
        <w:t>заявитель вправе представить по собственной инициативе, так</w:t>
      </w:r>
    </w:p>
    <w:p w:rsidR="005C58DF" w:rsidRDefault="005C58DF">
      <w:pPr>
        <w:pStyle w:val="ConsPlusTitle"/>
        <w:jc w:val="center"/>
      </w:pPr>
      <w:r>
        <w:t>как они подлежат представлению в рамках межведомственного</w:t>
      </w:r>
    </w:p>
    <w:p w:rsidR="005C58DF" w:rsidRDefault="005C58DF">
      <w:pPr>
        <w:pStyle w:val="ConsPlusTitle"/>
        <w:jc w:val="center"/>
      </w:pPr>
      <w:r>
        <w:t>информационного взаимодействия, способы их предоставления</w:t>
      </w:r>
    </w:p>
    <w:p w:rsidR="005C58DF" w:rsidRDefault="005C58DF">
      <w:pPr>
        <w:pStyle w:val="ConsPlusNormal"/>
        <w:jc w:val="center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24.12.2018 N 440/01-07)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bookmarkStart w:id="3" w:name="P156"/>
      <w:bookmarkEnd w:id="3"/>
      <w:r>
        <w:t xml:space="preserve">2.6.1. </w:t>
      </w:r>
      <w:hyperlink w:anchor="P547" w:history="1">
        <w:r>
          <w:rPr>
            <w:color w:val="0000FF"/>
          </w:rPr>
          <w:t>Заявление</w:t>
        </w:r>
      </w:hyperlink>
      <w:r>
        <w:t xml:space="preserve"> на имя руководителя уполномоченного органа (приложение N 1 к настоящему административному регламенту).</w:t>
      </w:r>
    </w:p>
    <w:p w:rsidR="005C58DF" w:rsidRDefault="005C58DF">
      <w:pPr>
        <w:pStyle w:val="ConsPlusNormal"/>
        <w:jc w:val="both"/>
      </w:pPr>
      <w:r>
        <w:t xml:space="preserve">(в ред. Приказов Минобразования Пензенской обл. от 20.07.2018 </w:t>
      </w:r>
      <w:hyperlink r:id="rId39" w:history="1">
        <w:r>
          <w:rPr>
            <w:color w:val="0000FF"/>
          </w:rPr>
          <w:t>N 240/01-07</w:t>
        </w:r>
      </w:hyperlink>
      <w:r>
        <w:t xml:space="preserve">, от 24.12.2018 </w:t>
      </w:r>
      <w:hyperlink r:id="rId40" w:history="1">
        <w:r>
          <w:rPr>
            <w:color w:val="0000FF"/>
          </w:rPr>
          <w:t>N 440/01-07</w:t>
        </w:r>
      </w:hyperlink>
      <w:r>
        <w:t>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Заявитель может подать заявление и документы, необходимые для предоставления государственной услуги следующими способами: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лично в уполномоченный орган;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24.12.2018 N 440/01-07)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посредством почтовой связи в уполномоченный орган;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24.12.2018 N 440/01-07)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в форме электронного документа, посредством Регионального портала. Формирование заявления в электронной форме осуществляется посредством заполнения интерактивной формы запроса на Региональном портале без необходимости дополнительной подачи заявления в какой-либо иной форме.</w:t>
      </w:r>
    </w:p>
    <w:p w:rsidR="005C58DF" w:rsidRDefault="005C58DF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Образцы заполнения электронной формы заявления размещаются на Региональном портале, официальном сайте уполномоченного органа.</w:t>
      </w:r>
    </w:p>
    <w:p w:rsidR="005C58DF" w:rsidRDefault="005C58DF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После заполнения заявителем каждого из полей электронной формы заявления автоматически осуществляется его форматно-логическая проверка.</w:t>
      </w:r>
    </w:p>
    <w:p w:rsidR="005C58DF" w:rsidRDefault="005C58DF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5C58DF" w:rsidRDefault="005C58DF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При формировании заявления обеспечивается: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- возможность копирования и сохранения запроса и иных документов, указанных в </w:t>
      </w:r>
      <w:hyperlink w:anchor="P145" w:history="1">
        <w:r>
          <w:rPr>
            <w:color w:val="0000FF"/>
          </w:rPr>
          <w:t>пункте 2.6</w:t>
        </w:r>
      </w:hyperlink>
      <w:r>
        <w:t xml:space="preserve"> настоящего Административного регламента, необходимых для предоставления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возможность печати на бумажном носителе копии электронной формы заявления;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- сохранение ранее введенных в электронную форму заявления значений в любой момент </w:t>
      </w:r>
      <w:r>
        <w:lastRenderedPageBreak/>
        <w:t>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ЕСИА), и сведений, опубликованных на Региональном портале, в части, касающейся сведений, отсутствующих в ЕСИА;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возможность вернуться на любой из этапов заполнения электронной формы заявления без потери ранее введенной информации;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5C58DF" w:rsidRDefault="005C58DF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spacing w:before="220"/>
        <w:ind w:firstLine="540"/>
        <w:jc w:val="both"/>
      </w:pPr>
      <w:bookmarkStart w:id="4" w:name="P179"/>
      <w:bookmarkEnd w:id="4"/>
      <w:r>
        <w:t xml:space="preserve">2.6.2. Документы, подтверждающие доходы каждого из членов семьи за три последних календарных месяца, предшествующих месяцу подачи заявления, с учетом видов доходов, указанных в </w:t>
      </w:r>
      <w:hyperlink r:id="rId48" w:history="1">
        <w:r>
          <w:rPr>
            <w:color w:val="0000FF"/>
          </w:rPr>
          <w:t>Перечне</w:t>
        </w:r>
      </w:hyperlink>
      <w:r>
        <w:t xml:space="preserve"> видов доходов, учитываемых при расчете среднедушевого дохода семьи и дохода одиноко проживающего гражданина для оказания ему государственной социальной помощи, утвержденном постановлением Правительства Российской Федерации от 20.08.2003 N 512 (с последующими изменениями), за исключением сведений о заработке членов семьи.</w:t>
      </w:r>
    </w:p>
    <w:p w:rsidR="005C58DF" w:rsidRDefault="005C58D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2.6.2 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bookmarkStart w:id="5" w:name="P181"/>
      <w:bookmarkEnd w:id="5"/>
      <w:r>
        <w:t>2.6.3. Сведения о заработке членов семьи за три последних календарных месяца, предшествующих месяцу подачи заявления;</w:t>
      </w:r>
    </w:p>
    <w:p w:rsidR="005C58DF" w:rsidRDefault="005C58D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2.6.3 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bookmarkStart w:id="6" w:name="P183"/>
      <w:bookmarkEnd w:id="6"/>
      <w:r>
        <w:t>2.6.4. Копию свидетельства о рождении ребенка, выданного органами записи актов гражданского состояния или консульскими учреждениями Российской Федерации;</w:t>
      </w:r>
    </w:p>
    <w:p w:rsidR="005C58DF" w:rsidRDefault="005C58D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2.6.4 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2.6.5. Копию свидетельства о государственной регистрации актов гражданского состояния (рождение, усыновление (удочерение) ребенка, выданного компетентными органами иностранного государства, и его нотариально удостоверенный перевод на русский язык (предоставляется гражданами в случае регистрации рождения на территории иностранного государства).</w:t>
      </w:r>
    </w:p>
    <w:p w:rsidR="005C58DF" w:rsidRDefault="005C58D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2.6.5 введен </w:t>
      </w:r>
      <w:hyperlink r:id="rId52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2.6.6. Копию свидетельства об усыновлении, выданную органами записи актов гражданского состояния или консульскими учреждениями Российской Федерации.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Родители (законные представители), в семьях которых образовательную организацию посещают несколько детей, заявление на выплату компенсации подают на каждого ребенка отдельно.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Копии документов заверяются в порядке, установленном законодательством Российской Федерации, либо специалистом, осуществляющим прием документов при предъявлении подлинных документов.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Документы для предоставления государственной услуги заявители представляют лично либо через законного представителя или доверенного лица.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 xml:space="preserve">Документы (либо сведения, содержащиеся в них), указанные в </w:t>
      </w:r>
      <w:hyperlink w:anchor="P181" w:history="1">
        <w:r>
          <w:rPr>
            <w:color w:val="0000FF"/>
          </w:rPr>
          <w:t>подпунктах 2.6.3</w:t>
        </w:r>
      </w:hyperlink>
      <w:r>
        <w:t xml:space="preserve">, </w:t>
      </w:r>
      <w:hyperlink w:anchor="P183" w:history="1">
        <w:r>
          <w:rPr>
            <w:color w:val="0000FF"/>
          </w:rPr>
          <w:t>2.6.4 пункта 2.6</w:t>
        </w:r>
      </w:hyperlink>
      <w:r>
        <w:t xml:space="preserve"> настоящего административного регламента, </w:t>
      </w:r>
      <w:proofErr w:type="spellStart"/>
      <w:r>
        <w:t>истребуются</w:t>
      </w:r>
      <w:proofErr w:type="spellEnd"/>
      <w:r>
        <w:t xml:space="preserve"> в установленном порядке уполномоченным органом местного самоуправления в течение 7 дней с даты приема заявления и документов по межведомственным запросам у органов государственной власти, органов местного самоуправления и подведомственных таким органам организациях, в распоряжении которых находятся указанные документы (либо сведения, содержащиеся в них), в случае если они не были представлены заявителем по собственной инициативе.</w:t>
      </w:r>
    </w:p>
    <w:p w:rsidR="005C58DF" w:rsidRDefault="005C58D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2.6.6 введен </w:t>
      </w:r>
      <w:hyperlink r:id="rId53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2.7. Исчерпывающий перечень оснований для отказа в приеме</w:t>
      </w:r>
    </w:p>
    <w:p w:rsidR="005C58DF" w:rsidRDefault="005C58DF">
      <w:pPr>
        <w:pStyle w:val="ConsPlusTitle"/>
        <w:jc w:val="center"/>
      </w:pPr>
      <w:r>
        <w:t>документов, необходимых для предоставления государственной</w:t>
      </w:r>
    </w:p>
    <w:p w:rsidR="005C58DF" w:rsidRDefault="005C58DF">
      <w:pPr>
        <w:pStyle w:val="ConsPlusTitle"/>
        <w:jc w:val="center"/>
      </w:pPr>
      <w:r>
        <w:t>услуги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2.7.1. Основания для отказа в приеме документов, необходимых для предоставления государственной услуги, действующим законодательством не предусмотрены.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2.8. Исчерпывающий перечень оснований для отказа</w:t>
      </w:r>
    </w:p>
    <w:p w:rsidR="005C58DF" w:rsidRDefault="005C58DF">
      <w:pPr>
        <w:pStyle w:val="ConsPlusTitle"/>
        <w:jc w:val="center"/>
      </w:pPr>
      <w:r>
        <w:t>в предоставлении государственной услуги и оснований для</w:t>
      </w:r>
    </w:p>
    <w:p w:rsidR="005C58DF" w:rsidRDefault="005C58DF">
      <w:pPr>
        <w:pStyle w:val="ConsPlusTitle"/>
        <w:jc w:val="center"/>
      </w:pPr>
      <w:r>
        <w:t>приостановления предоставления государственной услуги</w:t>
      </w:r>
    </w:p>
    <w:p w:rsidR="005C58DF" w:rsidRDefault="005C58DF">
      <w:pPr>
        <w:pStyle w:val="ConsPlusNormal"/>
        <w:jc w:val="center"/>
      </w:pPr>
      <w:r>
        <w:t xml:space="preserve">(п. 2.8 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20.07.2018 N 240/01-07)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2.8.1. Основания для отказа в предоставлении государственной услуги: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2.8.1.1. Непредставление документов, указанных в </w:t>
      </w:r>
      <w:hyperlink w:anchor="P145" w:history="1">
        <w:r>
          <w:rPr>
            <w:color w:val="0000FF"/>
          </w:rPr>
          <w:t>пункте 2.6</w:t>
        </w:r>
      </w:hyperlink>
      <w:r>
        <w:t xml:space="preserve"> настоящего административного регламента, за исключением документов, указанных в </w:t>
      </w:r>
      <w:hyperlink w:anchor="P181" w:history="1">
        <w:r>
          <w:rPr>
            <w:color w:val="0000FF"/>
          </w:rPr>
          <w:t>подпунктах 2.6.3</w:t>
        </w:r>
      </w:hyperlink>
      <w:r>
        <w:t xml:space="preserve">, </w:t>
      </w:r>
      <w:hyperlink w:anchor="P183" w:history="1">
        <w:r>
          <w:rPr>
            <w:color w:val="0000FF"/>
          </w:rPr>
          <w:t>2.6.4 пункта 2.6</w:t>
        </w:r>
      </w:hyperlink>
      <w:r>
        <w:t xml:space="preserve"> настоящего административного регламента.</w:t>
      </w:r>
    </w:p>
    <w:p w:rsidR="005C58DF" w:rsidRDefault="005C58D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2.8.1.1 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2.8.1.2. В случае если среднедушевой доход семьи превышает </w:t>
      </w:r>
      <w:proofErr w:type="spellStart"/>
      <w:r>
        <w:t>полуторакратную</w:t>
      </w:r>
      <w:proofErr w:type="spellEnd"/>
      <w:r>
        <w:t xml:space="preserve"> величину прожиточного минимума, установленную в соответствии с </w:t>
      </w:r>
      <w:hyperlink r:id="rId56" w:history="1">
        <w:r>
          <w:rPr>
            <w:color w:val="0000FF"/>
          </w:rPr>
          <w:t>Законом</w:t>
        </w:r>
      </w:hyperlink>
      <w:r>
        <w:t xml:space="preserve"> Пензенской области от 23.05.2002 N 365-ЗПО "О прожиточном минимуме в Пензенской области" (с последующими изменениями).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2.8.2. Оснований для приостановления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действующим законодательством не предусмотрено.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2.9. Размер платы, взимаемой с заявителя при предоставлении</w:t>
      </w:r>
    </w:p>
    <w:p w:rsidR="005C58DF" w:rsidRDefault="005C58DF">
      <w:pPr>
        <w:pStyle w:val="ConsPlusTitle"/>
        <w:jc w:val="center"/>
      </w:pPr>
      <w:r>
        <w:t>государственной услуги, и способы ее взимания в случаях,</w:t>
      </w:r>
    </w:p>
    <w:p w:rsidR="005C58DF" w:rsidRDefault="005C58DF">
      <w:pPr>
        <w:pStyle w:val="ConsPlusTitle"/>
        <w:jc w:val="center"/>
      </w:pPr>
      <w:r>
        <w:t>предусмотренных федеральными законами, принимаемыми</w:t>
      </w:r>
    </w:p>
    <w:p w:rsidR="005C58DF" w:rsidRDefault="005C58DF">
      <w:pPr>
        <w:pStyle w:val="ConsPlusTitle"/>
        <w:jc w:val="center"/>
      </w:pPr>
      <w:r>
        <w:t>в соответствии с ними иными нормативными правовыми актами</w:t>
      </w:r>
    </w:p>
    <w:p w:rsidR="005C58DF" w:rsidRDefault="005C58DF">
      <w:pPr>
        <w:pStyle w:val="ConsPlusTitle"/>
        <w:jc w:val="center"/>
      </w:pPr>
      <w:r>
        <w:t>Российской Федерации и нормативными правовыми актами</w:t>
      </w:r>
    </w:p>
    <w:p w:rsidR="005C58DF" w:rsidRDefault="005C58DF">
      <w:pPr>
        <w:pStyle w:val="ConsPlusTitle"/>
        <w:jc w:val="center"/>
      </w:pPr>
      <w:r>
        <w:t>Пензенской области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2.9.1. Государственная услуга предоставляется бесплатно.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2.10. Максимальный срок ожидания в очереди при подаче</w:t>
      </w:r>
    </w:p>
    <w:p w:rsidR="005C58DF" w:rsidRDefault="005C58DF">
      <w:pPr>
        <w:pStyle w:val="ConsPlusTitle"/>
        <w:jc w:val="center"/>
      </w:pPr>
      <w:r>
        <w:t>запроса о предоставлении государственной услуги</w:t>
      </w:r>
    </w:p>
    <w:p w:rsidR="005C58DF" w:rsidRDefault="005C58DF">
      <w:pPr>
        <w:pStyle w:val="ConsPlusTitle"/>
        <w:jc w:val="center"/>
      </w:pPr>
      <w:r>
        <w:t>и при получении результата предоставления</w:t>
      </w:r>
    </w:p>
    <w:p w:rsidR="005C58DF" w:rsidRDefault="005C58DF">
      <w:pPr>
        <w:pStyle w:val="ConsPlusTitle"/>
        <w:jc w:val="center"/>
      </w:pPr>
      <w:r>
        <w:t>государственной услуги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 xml:space="preserve">2.10.1.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не </w:t>
      </w:r>
      <w:r>
        <w:lastRenderedPageBreak/>
        <w:t>должен превышать 15 минут.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2.11. Срок регистрации запроса заявителя о предоставлении</w:t>
      </w:r>
    </w:p>
    <w:p w:rsidR="005C58DF" w:rsidRDefault="005C58DF">
      <w:pPr>
        <w:pStyle w:val="ConsPlusTitle"/>
        <w:jc w:val="center"/>
      </w:pPr>
      <w:r>
        <w:t>государственной услуги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2.11.1. Запрос заявителя о предоставлении государственной услуги подлежит регистрации в день подачи документов.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2.11.2. Регистрация заявления о предоставлении государственной услуги, направленного в форме электронного документа с использованием Регионального портала, официального сайта уполномоченного органа осуществляется в автоматическом режиме.</w:t>
      </w:r>
    </w:p>
    <w:p w:rsidR="005C58DF" w:rsidRDefault="005C58D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2.11.2 введен </w:t>
      </w:r>
      <w:hyperlink r:id="rId57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2.12. Требования к помещениям, в которых предоставляется</w:t>
      </w:r>
    </w:p>
    <w:p w:rsidR="005C58DF" w:rsidRDefault="005C58DF">
      <w:pPr>
        <w:pStyle w:val="ConsPlusTitle"/>
        <w:jc w:val="center"/>
      </w:pPr>
      <w:r>
        <w:t>государственная услуга, к залу ожидания, местам</w:t>
      </w:r>
    </w:p>
    <w:p w:rsidR="005C58DF" w:rsidRDefault="005C58DF">
      <w:pPr>
        <w:pStyle w:val="ConsPlusTitle"/>
        <w:jc w:val="center"/>
      </w:pPr>
      <w:r>
        <w:t>для заполнения запросов о предоставлении государственной</w:t>
      </w:r>
    </w:p>
    <w:p w:rsidR="005C58DF" w:rsidRDefault="005C58DF">
      <w:pPr>
        <w:pStyle w:val="ConsPlusTitle"/>
        <w:jc w:val="center"/>
      </w:pPr>
      <w:r>
        <w:t>услуги, информационным стендам с образцами их заполнения</w:t>
      </w:r>
    </w:p>
    <w:p w:rsidR="005C58DF" w:rsidRDefault="005C58DF">
      <w:pPr>
        <w:pStyle w:val="ConsPlusTitle"/>
        <w:jc w:val="center"/>
      </w:pPr>
      <w:r>
        <w:t>и перечнем документов, необходимых для предоставления</w:t>
      </w:r>
    </w:p>
    <w:p w:rsidR="005C58DF" w:rsidRDefault="005C58DF">
      <w:pPr>
        <w:pStyle w:val="ConsPlusTitle"/>
        <w:jc w:val="center"/>
      </w:pPr>
      <w:r>
        <w:t>государственной услуги, в том числе к обеспечению</w:t>
      </w:r>
    </w:p>
    <w:p w:rsidR="005C58DF" w:rsidRDefault="005C58DF">
      <w:pPr>
        <w:pStyle w:val="ConsPlusTitle"/>
        <w:jc w:val="center"/>
      </w:pPr>
      <w:r>
        <w:t>доступности для инвалидов указанных объектов в соответствии</w:t>
      </w:r>
    </w:p>
    <w:p w:rsidR="005C58DF" w:rsidRDefault="005C58DF">
      <w:pPr>
        <w:pStyle w:val="ConsPlusTitle"/>
        <w:jc w:val="center"/>
      </w:pPr>
      <w:r>
        <w:t>с законодательством Российской Федерации о</w:t>
      </w:r>
    </w:p>
    <w:p w:rsidR="005C58DF" w:rsidRDefault="005C58DF">
      <w:pPr>
        <w:pStyle w:val="ConsPlusTitle"/>
        <w:jc w:val="center"/>
      </w:pPr>
      <w:r>
        <w:t>социальной защите инвалидов</w:t>
      </w:r>
    </w:p>
    <w:p w:rsidR="005C58DF" w:rsidRDefault="005C58DF">
      <w:pPr>
        <w:pStyle w:val="ConsPlusNormal"/>
        <w:jc w:val="center"/>
      </w:pPr>
      <w:r>
        <w:t xml:space="preserve">(в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20.07.2018 N 240/01-07)</w:t>
      </w:r>
    </w:p>
    <w:p w:rsidR="005C58DF" w:rsidRDefault="005C58DF">
      <w:pPr>
        <w:pStyle w:val="ConsPlusNormal"/>
        <w:jc w:val="center"/>
      </w:pPr>
      <w:r>
        <w:t xml:space="preserve">(в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23.10.2015 N 360/01-07)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Информация о графике (режиме) работы уполномоченного органа размещается на входе в здание, на видном месте.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Помещения должны отвечать требованиям действующего законодательства, предъявляемым к созданию условий инвалидам для беспрепятственного доступа к объектам инженерной и социальной инфраструктур.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Входы в помещения для предоставления государственной услуги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 и собак-проводников.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На территории, прилегающей к месторасположению уполномоченного органа,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данные нормы в порядке, установленном Правительством Российской Федерации.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23.09.2019 N 399/01-07)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В местах предоставления государственной услуги предусматривается оборудование доступных мест общественного пользования и хранения верхней одежды посетителей.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Прием заявителей осуществляется в специально оборудованных помещениях.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Помещения, предназначенные для предоставления государственной услуги, должны соответствовать санитарно-эпидемиологическим правилам и нормативам.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В помещениях на видном месте помещаются схемы размещения средств пожаротушения и путей эвакуации в экстренных случаях.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 xml:space="preserve">Обеспечивается дублирование необходимой для инвалидов звуковой и зрительной информации, а также надписей и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Сотрудники уполномоченного органа, предоставляющие услуги населению, оказывают помощь инвалидам в преодолении барьеров, мешающих получению ими услуг наравне с другими лицами.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Помещения, предназначенные для приема заявителей, оборудуются информационными стендами, содержащими необходимые для потребителей государственной услуги сведения.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Площадь мест ожидания зависит от количества заявителей, ежедневно обращающихся в связи с предоставлением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Места ожидания предоставления государственной услуги оборудуются стульями, кресельными секциями и скамейками (</w:t>
      </w:r>
      <w:proofErr w:type="spellStart"/>
      <w:r>
        <w:t>банкетками</w:t>
      </w:r>
      <w:proofErr w:type="spellEnd"/>
      <w:r>
        <w:t>).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Помещения для приема заявителей должны соответствовать комфортным для граждан условиям и оптимальным условиям работы должностных лиц.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Прием заявителей при предоставлении государственной услуги осуществляется согласно графику (режиму) работы: ежедневно, кроме выходных и праздничных дней, в течение рабочего времени.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Рабочее место должностного лица, ответственного за предоставление государственной услуги, должно быть оборудовано персональным компьютером с доступом к информационным ресурсам, информационно-справочным системам и программным продуктам.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Должностные лица, ответственные за предоставление государственной услуги, на рабочих местах обязаны иметь таблички с указанием фамилии, имени, отчества и занимаемой должности.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Таблички на дверях или стенах устанавливаются таким образом, чтобы при открытой двери таблички были видны и читаемы.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В местах ожидания предоставления государственной услуги предусматриваются доступные места общественного пользования.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На информационных стендах в доступных для ознакомления местах размещается следующая информация: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административный регламент с приложениями или извлечения из него, включая: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график приема заявителей;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порядок информирования заявителей о ходе предоставления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порядок получения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На территории, прилегающей к зданию, организуются места для парковки автотранспортных средств, в том числе места для парковки автотранспортных средств инвалидов.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Доступ заявителей к парковочным местам является бесплатным.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Настоящий административный регламент, приказ о его утверждении и перечень должностных лиц, ответственных за предоставление государственной услуги, а также нормативные правовые акты, регулирующие предоставление государственной услуги, доступны </w:t>
      </w:r>
      <w:r>
        <w:lastRenderedPageBreak/>
        <w:t>для ознакомления на бумажных носителях, а также в электронном виде.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2.13. Показатели доступности и качества предоставления</w:t>
      </w:r>
    </w:p>
    <w:p w:rsidR="005C58DF" w:rsidRDefault="005C58DF">
      <w:pPr>
        <w:pStyle w:val="ConsPlusTitle"/>
        <w:jc w:val="center"/>
      </w:pPr>
      <w:r>
        <w:t>государственной услуги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2.13.1. Показателями доступности предоставления государственной услуги являются: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расположение в зоне доступности к основным транспортным магистралям, хорошие подъездные дороги;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наличие полной и понятной информации о местах, порядке и сроках предоставления государственной услуги в информационно-телекоммуникационной сети "Интернет", средствах массовой информации;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возможность получения заявителем информации о ходе предоставления государственной услуги с использованием Регионального портала, официального сайта уполномоченного органа.</w:t>
      </w:r>
    </w:p>
    <w:p w:rsidR="005C58DF" w:rsidRDefault="005C58DF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2.13.2. Качество предоставления государственной услуги характеризуется отсутствием: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очередей при приеме документов от заявителей и выдаче результатов государственной услуги заявителю;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жалоб на действия (бездействие) уполномоченного органа.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2.14. Иные требования, в том числе учитывающие особенности</w:t>
      </w:r>
    </w:p>
    <w:p w:rsidR="005C58DF" w:rsidRDefault="005C58DF">
      <w:pPr>
        <w:pStyle w:val="ConsPlusTitle"/>
        <w:jc w:val="center"/>
      </w:pPr>
      <w:r>
        <w:t>предоставления государственной услуги в многофункциональном</w:t>
      </w:r>
    </w:p>
    <w:p w:rsidR="005C58DF" w:rsidRDefault="005C58DF">
      <w:pPr>
        <w:pStyle w:val="ConsPlusTitle"/>
        <w:jc w:val="center"/>
      </w:pPr>
      <w:r>
        <w:t>центре предоставления государственных и муниципальных услуг</w:t>
      </w:r>
    </w:p>
    <w:p w:rsidR="005C58DF" w:rsidRDefault="005C58DF">
      <w:pPr>
        <w:pStyle w:val="ConsPlusTitle"/>
        <w:jc w:val="center"/>
      </w:pPr>
      <w:r>
        <w:t>и особенности предоставления государственной услуги</w:t>
      </w:r>
    </w:p>
    <w:p w:rsidR="005C58DF" w:rsidRDefault="005C58DF">
      <w:pPr>
        <w:pStyle w:val="ConsPlusTitle"/>
        <w:jc w:val="center"/>
      </w:pPr>
      <w:r>
        <w:t>в электронной форме</w:t>
      </w:r>
    </w:p>
    <w:p w:rsidR="005C58DF" w:rsidRDefault="005C58DF">
      <w:pPr>
        <w:pStyle w:val="ConsPlusNormal"/>
        <w:jc w:val="center"/>
      </w:pPr>
      <w:r>
        <w:t xml:space="preserve">(в ред.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23.09.2019 N 399/01-07)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Государственная услуга в многофункциональном центре предоставления государственных и муниципальных услуг не предоставляется.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Государственная услуга предоставляется в электронной форме.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При предоставлении государственной услуги в электронной форме посредством Регионального портала заявителю обеспечивается: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получение информации о порядке и сроках предоставления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формирование заявления о предоставлении государственной услуги в электронной форме;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прием и регистрация заявления и иных документов, необходимых для предоставления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получение сведений о ходе выполнения заявления;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осуществление оценки качества предоставления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досудебное (внесудебное) обжалование решений и действий (бездействия) уполномоченного органа, должностного лица уполномоченного органа.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>Заявитель имеет возможность получения информации о ходе выполнения заявления (предоставления государственной услуги).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Информация о ходе предоставления государственной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Регионального портала.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Заявитель вправе оценить качество предоставления государственной услуги на всех стадиях ее предоставления непосредственно после ее получения, посредством заполнения опросной формы, размещенной в личном кабинете заявителя на Региональном портале.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Опросная форма включает следующие поля для заполнения: доступность информации о порядке предоставления государственной услуги; доступность электронных форм документов, необходимых для предоставления государственной услуги; доступность инструментов совершения в электронном виде платежей, необходимых для получения государственной услуги; время ожидания ответа на подачу заявления; время предоставления государственной услуги; удобство процедур предоставления государственной услуги, включая процедуры записи на прием, подачи заявления, оплаты обязательных платежей, информирования заявителя о ходе предоставления государственной услуги, а также получения результата предоставления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Заявителю после успешного заполнения опросной формы оценки на РГПУ на адрес электронной почты поступает уведомление о сохраненной оценке с ссылкой на просмотр статистики по данной услуге.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Оценка заявителем качества предоставления услуги в электронной форме не является обязательным условием для продолжения предоставления государственной услуги.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:rsidR="005C58DF" w:rsidRDefault="005C58DF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5C58DF" w:rsidRDefault="005C58DF">
      <w:pPr>
        <w:pStyle w:val="ConsPlusTitle"/>
        <w:jc w:val="center"/>
      </w:pPr>
      <w:r>
        <w:t>их выполнения, включая особенности выполнения</w:t>
      </w:r>
    </w:p>
    <w:p w:rsidR="005C58DF" w:rsidRDefault="005C58DF">
      <w:pPr>
        <w:pStyle w:val="ConsPlusTitle"/>
        <w:jc w:val="center"/>
      </w:pPr>
      <w:r>
        <w:t>административных процедур (действий) в электронной форме,</w:t>
      </w:r>
    </w:p>
    <w:p w:rsidR="005C58DF" w:rsidRDefault="005C58DF">
      <w:pPr>
        <w:pStyle w:val="ConsPlusTitle"/>
        <w:jc w:val="center"/>
      </w:pPr>
      <w:r>
        <w:t>в том числе с использованием системы межведомственного</w:t>
      </w:r>
    </w:p>
    <w:p w:rsidR="005C58DF" w:rsidRDefault="005C58DF">
      <w:pPr>
        <w:pStyle w:val="ConsPlusTitle"/>
        <w:jc w:val="center"/>
      </w:pPr>
      <w:r>
        <w:t>электронного взаимодействия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3.1. Предоставление государственной услуги включает в себя следующие административные процедуры: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I. Прием и регистрация уполномоченным органом заявления и иных документов, необходимых для предоставления государственной услуги, в том числе направления межведомственных запросов;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II. Принятие решения уполномоченным органом о предоставлении или отказе в предоставлении компенсации части родительской платы за присмотр и уход за детьми в образовательных организациях;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III. Направление заявителю уведомления о предоставлении или отказе в предоставлении компенсации;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IV. Выплата компенсации части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I. Прием и регистрация уполномоченным органом заявления и</w:t>
      </w:r>
    </w:p>
    <w:p w:rsidR="005C58DF" w:rsidRDefault="005C58DF">
      <w:pPr>
        <w:pStyle w:val="ConsPlusTitle"/>
        <w:jc w:val="center"/>
      </w:pPr>
      <w:r>
        <w:lastRenderedPageBreak/>
        <w:t>иных документов, необходимых для предоставления</w:t>
      </w:r>
    </w:p>
    <w:p w:rsidR="005C58DF" w:rsidRDefault="005C58DF">
      <w:pPr>
        <w:pStyle w:val="ConsPlusTitle"/>
        <w:jc w:val="center"/>
      </w:pPr>
      <w:r>
        <w:t>государственной услуги, в том числе направления</w:t>
      </w:r>
    </w:p>
    <w:p w:rsidR="005C58DF" w:rsidRDefault="005C58DF">
      <w:pPr>
        <w:pStyle w:val="ConsPlusTitle"/>
        <w:jc w:val="center"/>
      </w:pPr>
      <w:r>
        <w:t>межведомственных запросов</w:t>
      </w:r>
    </w:p>
    <w:p w:rsidR="005C58DF" w:rsidRDefault="005C58DF">
      <w:pPr>
        <w:pStyle w:val="ConsPlusNormal"/>
        <w:jc w:val="center"/>
      </w:pPr>
      <w:r>
        <w:t>(в ред. Приказов Минобразования Пензенской обл.</w:t>
      </w:r>
    </w:p>
    <w:p w:rsidR="005C58DF" w:rsidRDefault="005C58DF">
      <w:pPr>
        <w:pStyle w:val="ConsPlusNormal"/>
        <w:jc w:val="center"/>
      </w:pPr>
      <w:r>
        <w:t xml:space="preserve">от 08.10.2018 </w:t>
      </w:r>
      <w:hyperlink r:id="rId65" w:history="1">
        <w:r>
          <w:rPr>
            <w:color w:val="0000FF"/>
          </w:rPr>
          <w:t>N 335/01-07</w:t>
        </w:r>
      </w:hyperlink>
      <w:r>
        <w:t xml:space="preserve">, от 25.06.2021 </w:t>
      </w:r>
      <w:hyperlink r:id="rId66" w:history="1">
        <w:r>
          <w:rPr>
            <w:color w:val="0000FF"/>
          </w:rPr>
          <w:t>N 332/01-07</w:t>
        </w:r>
      </w:hyperlink>
      <w:r>
        <w:t>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 xml:space="preserve">1.1. Основанием для начала предоставления государственной услуги и начала административной процедуры прием и регистрация заявления и документов, необходимых для предоставления государственной услуги, являются поступившее от заявителя на имя руководителя уполномоченного органа заявление о предоставлении государственной услуги и документы, указанные в </w:t>
      </w:r>
      <w:hyperlink w:anchor="P145" w:history="1">
        <w:r>
          <w:rPr>
            <w:color w:val="0000FF"/>
          </w:rPr>
          <w:t>пункте 2.6</w:t>
        </w:r>
      </w:hyperlink>
      <w:r>
        <w:t xml:space="preserve"> настоящего административного регламента (далее - комплект документов), а также сведения о фактической посещаемости детьми образовательных организаций, предоставляемые руководителем образовательной организации в уполномоченный орган до 1 числа месяца, следующего за окончанием квартала.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05.02.2020 N 56/01-07)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1.2. При обращении заявителя в уполномоченный орган с комплектом документов сотрудник уполномоченного органа принимает представленные в комплекте документы в 1 (одном) экземпляре.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Заявителю выдается расписка-уведомление о приеме (регистрации) комплекта документов.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- 15 (пятнадцать) минут.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1.3. Регистрация принятого комплекта документов оформляется в установленном в уполномоченном органе порядке делопроизводства.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- 1 (один) рабочий день.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1.4. Зарегистрированный комплект документов передается сотруднику уполномоченного органа, ответственному за предоставление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- 1 (один) рабочий день.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1.5. Максимальный срок выполнения административной процедуры, прием и регистрация - 2 (два) рабочих дня.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1.6. Способ фиксации - присвоение заявлению регистрационного номера.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1.7. Критерием принятия решения является правильность заполнения заявления о предоставлении компенсации части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1.8. Формирование заявления в электронной форме осуществляется в соответствии с </w:t>
      </w:r>
      <w:hyperlink w:anchor="P156" w:history="1">
        <w:r>
          <w:rPr>
            <w:color w:val="0000FF"/>
          </w:rPr>
          <w:t>подпунктом 2.6.1 пункта 2.6</w:t>
        </w:r>
      </w:hyperlink>
      <w:r>
        <w:t xml:space="preserve"> настоящего Административного регламента.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После принятия заявления о предоставлении государственной услуги статус запроса заявителя в личном кабинете на Региональном портале обновляется до статуса "принято".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Прием и регистрация запроса осуществляются должностным лицом уполномоченного органа.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Результатом выполнения административной процедуры является прием и регистрация принятого заявления и комплекта документов в день их поступления.</w:t>
      </w:r>
    </w:p>
    <w:p w:rsidR="005C58DF" w:rsidRDefault="005C58DF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jc w:val="both"/>
      </w:pPr>
      <w:r>
        <w:t xml:space="preserve">(п. 1.8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>1.9. Основанием для начала административной процедуры истребования в рамках системы межведомственного электронного взаимодействия документов (сведений), которые находятся в распоряжении государственных органов, органов местного самоуправления и иных организаций, является передача зарегистрированного комплекта документов сотруднику уполномоченного органа.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Сотрудник уполномоченного органа направляет в соответствующие уполномоченные органы запросы с целью получения сведений в соответствии с </w:t>
      </w:r>
      <w:hyperlink w:anchor="P181" w:history="1">
        <w:r>
          <w:rPr>
            <w:color w:val="0000FF"/>
          </w:rPr>
          <w:t>подпунктами 2.6.3</w:t>
        </w:r>
      </w:hyperlink>
      <w:r>
        <w:t xml:space="preserve">, </w:t>
      </w:r>
      <w:hyperlink w:anchor="P183" w:history="1">
        <w:r>
          <w:rPr>
            <w:color w:val="0000FF"/>
          </w:rPr>
          <w:t>2.6.4 пункта 2.6</w:t>
        </w:r>
      </w:hyperlink>
      <w:r>
        <w:t xml:space="preserve"> настоящего административного регламента и (или) с целью подтверждения сведений, указанных в заявлении.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В случае если сведения, указанные заявителем в заявлении в соответствии с </w:t>
      </w:r>
      <w:hyperlink w:anchor="P179" w:history="1">
        <w:r>
          <w:rPr>
            <w:color w:val="0000FF"/>
          </w:rPr>
          <w:t>подпунктами 2.6.2</w:t>
        </w:r>
      </w:hyperlink>
      <w:r>
        <w:t>, 2.6.2.1 пункта 2.6 настоящего административного регламента, были подтверждены более года назад, специалист уполномоченного органа повторно запрашивает у соответствующих уполномоченных органов подтверждение таких сведений.</w:t>
      </w:r>
    </w:p>
    <w:p w:rsidR="005C58DF" w:rsidRDefault="005C58DF">
      <w:pPr>
        <w:pStyle w:val="ConsPlusNormal"/>
        <w:jc w:val="both"/>
      </w:pPr>
      <w:r>
        <w:t xml:space="preserve">(п. 1.9 введен </w:t>
      </w:r>
      <w:hyperlink r:id="rId70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1.10. Сотрудник уполномоченного органа готовит и направляет запрос в форме электронного документа с использованием системы межведомственного электронного взаимодействия.</w:t>
      </w:r>
    </w:p>
    <w:p w:rsidR="005C58DF" w:rsidRDefault="005C58DF">
      <w:pPr>
        <w:pStyle w:val="ConsPlusNormal"/>
        <w:jc w:val="both"/>
      </w:pPr>
      <w:r>
        <w:t xml:space="preserve">(п. 1.10 введен </w:t>
      </w:r>
      <w:hyperlink r:id="rId71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1.11. Поступившие в уполномоченный орган ответы на запросы принимаются и регистрируются в установленном в уполномоченном органе порядке делопроизводства. Зарегистрированные ответы передаются сотруднику уполномоченного органа в установленном в уполномоченном органе порядке делопроизводства.</w:t>
      </w:r>
    </w:p>
    <w:p w:rsidR="005C58DF" w:rsidRDefault="005C58DF">
      <w:pPr>
        <w:pStyle w:val="ConsPlusNormal"/>
        <w:jc w:val="both"/>
      </w:pPr>
      <w:r>
        <w:t xml:space="preserve">(п. 1.11 введен </w:t>
      </w:r>
      <w:hyperlink r:id="rId72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1.12. Максимальный срок выполнения административной процедуры - 8 (восемь) календарных дней с даты регистрации заявления о предоставлении государственной услуги.</w:t>
      </w:r>
    </w:p>
    <w:p w:rsidR="005C58DF" w:rsidRDefault="005C58DF">
      <w:pPr>
        <w:pStyle w:val="ConsPlusNormal"/>
        <w:jc w:val="both"/>
      </w:pPr>
      <w:r>
        <w:t xml:space="preserve">(п. 1.12 введен </w:t>
      </w:r>
      <w:hyperlink r:id="rId73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25.06.2021 N 332/01-07)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II. Принятие решения уполномоченным органом</w:t>
      </w:r>
    </w:p>
    <w:p w:rsidR="005C58DF" w:rsidRDefault="005C58DF">
      <w:pPr>
        <w:pStyle w:val="ConsPlusTitle"/>
        <w:jc w:val="center"/>
      </w:pPr>
      <w:r>
        <w:t>о предоставлении или отказе в назначении и выплате</w:t>
      </w:r>
    </w:p>
    <w:p w:rsidR="005C58DF" w:rsidRDefault="005C58DF">
      <w:pPr>
        <w:pStyle w:val="ConsPlusTitle"/>
        <w:jc w:val="center"/>
      </w:pPr>
      <w:r>
        <w:t>компенсации части родительской платы за присмотр и уход</w:t>
      </w:r>
    </w:p>
    <w:p w:rsidR="005C58DF" w:rsidRDefault="005C58DF">
      <w:pPr>
        <w:pStyle w:val="ConsPlusTitle"/>
        <w:jc w:val="center"/>
      </w:pPr>
      <w:r>
        <w:t>за детьми в образовательных организациях, реализующих</w:t>
      </w:r>
    </w:p>
    <w:p w:rsidR="005C58DF" w:rsidRDefault="005C58DF">
      <w:pPr>
        <w:pStyle w:val="ConsPlusTitle"/>
        <w:jc w:val="center"/>
      </w:pPr>
      <w:r>
        <w:t>образовательную программу дошкольного образования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2.1. Основанием для начала административной процедуры принятие решения уполномоченным органом о предоставлении или отказе в назначении и выплате компенсации части родительской платы за присмотр и уход за детьми в образовательных организациях (далее - предоставлении или отказе в предоставлении компенсации) является передача зарегистрированного комплекта документов сотруднику уполномоченного органа, ответственному за предоставление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bookmarkStart w:id="7" w:name="P372"/>
      <w:bookmarkEnd w:id="7"/>
      <w:r>
        <w:t>2.2. Сотрудник уполномоченного органа, ответственный за предоставление государственной услуги, определяет размер компенсации части родительской платы за присмотр и уход за детьми в образовательных организациях на основании предоставленных руководителем образовательной организации сведений о фактической посещаемости детьми образовательных организаций.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Уполномоченный сотрудник уполномоченного органа размещает в собственных информационных ресурсах информацию о назначении денежных средств, предусмотренную </w:t>
      </w:r>
      <w:hyperlink r:id="rId74" w:history="1">
        <w:r>
          <w:rPr>
            <w:color w:val="0000FF"/>
          </w:rPr>
          <w:t>статьей 6.9</w:t>
        </w:r>
      </w:hyperlink>
      <w:r>
        <w:t xml:space="preserve"> Федерального закона от 17.07.1999 N 178-ФЗ "О государственной социальной помощи" (с последующими изменениями), подлежащую размещению в Единой государственной </w:t>
      </w:r>
      <w:r>
        <w:lastRenderedPageBreak/>
        <w:t>информационной системе социального обеспечения, для последующей ее передачи в соответствующий региональный (ведомственный) сегмент информационной системы.</w:t>
      </w:r>
    </w:p>
    <w:p w:rsidR="005C58DF" w:rsidRDefault="005C58DF">
      <w:pPr>
        <w:pStyle w:val="ConsPlusNormal"/>
        <w:jc w:val="both"/>
      </w:pPr>
      <w:r>
        <w:t xml:space="preserve">(абзац введен </w:t>
      </w:r>
      <w:hyperlink r:id="rId75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20.07.2018 N 240/01-07)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2.3. Сведения о фактической посещаемости детьми образовательных организаций предоставляются руководителями образовательных организаций в уполномоченный орган до 1 числа месяца, следующего за окончанием квартала.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05.02.2020 N 56/01-07)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2.4. Максимальный срок выполнения административного действия - 8 (восемь) рабочих дней.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2.5. Сотрудник уполномоченного органа готовит проект правового акта о предоставлении компенсации части родительской платы за присмотр и уход за детьми в образовательных организациях с указанием размера компенсации части родительской платы за присмотр и уход за детьми в образовательных организациях или отказе в предоставлении компенсации части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- 2 (два) рабочих дня.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2.6. Сотрудник уполномоченного органа, ответственный за подготовку правового акта о предоставлении или отказе в предоставлении компенсации, представляет проект правового акта на подпись руководителю уполномоченного органа.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- 1 (один) рабочий день.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2.7. Подписанный руководителем уполномоченного органа правовой акт о предоставлении или отказе в предоставлении компенсации передается сотруднику, ответственному за регистрацию документов, для регистрации.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- 1 (один) рабочий день.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2.8. Сотрудник уполномоченного органа, ответственный за регистрацию документов, присваивает правовому акту о предоставлении или отказе в предоставлении компенсации номер, ставит дату регистрации и подшивает первый экземпляр подлинника правового акта к аналогичным документам.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Второй экземпляр подлинника правового акта о предоставлении или отказе в предоставлении компенсации передается сотруднику уполномоченного органа, ответственному за предоставление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- 2 (два) рабочих дня.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2.9. Максимальный срок выполнения административной процедуры принятие решения уполномоченным органом - 14 (четырнадцать) рабочих дней с момента поступления сотруднику уполномоченного органа, ответственному за предоставление государственной услуги, зарегистрированного комплекта документов.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2.10. Способ фиксации - присвоение правовому акту о предоставлении или отказе в предоставлении компенсации регистрационного номера.</w:t>
      </w:r>
    </w:p>
    <w:p w:rsidR="005C58DF" w:rsidRDefault="005C58DF">
      <w:pPr>
        <w:pStyle w:val="ConsPlusNormal"/>
        <w:spacing w:before="220"/>
        <w:ind w:firstLine="540"/>
        <w:jc w:val="both"/>
      </w:pPr>
      <w:bookmarkStart w:id="8" w:name="P389"/>
      <w:bookmarkEnd w:id="8"/>
      <w:r>
        <w:t xml:space="preserve">2.11. Критерием принятия решения является соответствие требованиям и условиям, указанным в </w:t>
      </w:r>
      <w:hyperlink w:anchor="P64" w:history="1">
        <w:r>
          <w:rPr>
            <w:color w:val="0000FF"/>
          </w:rPr>
          <w:t>пункте 1.2</w:t>
        </w:r>
      </w:hyperlink>
      <w:r>
        <w:t xml:space="preserve"> настоящего административного регламента.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2.12. При предоставлении государственной услуги в электронной форме посредством Регионального портала административная процедура осуществляется в соответствии с </w:t>
      </w:r>
      <w:hyperlink w:anchor="P372" w:history="1">
        <w:r>
          <w:rPr>
            <w:color w:val="0000FF"/>
          </w:rPr>
          <w:t xml:space="preserve">пунктами </w:t>
        </w:r>
        <w:r>
          <w:rPr>
            <w:color w:val="0000FF"/>
          </w:rPr>
          <w:lastRenderedPageBreak/>
          <w:t>2.2</w:t>
        </w:r>
      </w:hyperlink>
      <w:r>
        <w:t xml:space="preserve"> - </w:t>
      </w:r>
      <w:hyperlink w:anchor="P389" w:history="1">
        <w:r>
          <w:rPr>
            <w:color w:val="0000FF"/>
          </w:rPr>
          <w:t>2.11 раздела 3</w:t>
        </w:r>
      </w:hyperlink>
      <w:r>
        <w:t xml:space="preserve"> настоящего Административного регламента.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Результат предоставления государственной услуги с использованием Регионального портала не предоставляется. Уведомление о предоставлении или отказе в предоставлении компенсации направляется заявителю в соответствии с </w:t>
      </w:r>
      <w:hyperlink w:anchor="P402" w:history="1">
        <w:r>
          <w:rPr>
            <w:color w:val="0000FF"/>
          </w:rPr>
          <w:t>пунктом 3.4 раздела 3</w:t>
        </w:r>
      </w:hyperlink>
      <w:r>
        <w:t xml:space="preserve"> настоящего административного регламента.</w:t>
      </w:r>
    </w:p>
    <w:p w:rsidR="005C58DF" w:rsidRDefault="005C58DF">
      <w:pPr>
        <w:pStyle w:val="ConsPlusNormal"/>
        <w:jc w:val="both"/>
      </w:pPr>
      <w:r>
        <w:t xml:space="preserve">(п. 2.12 введен </w:t>
      </w:r>
      <w:hyperlink r:id="rId77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 от 08.10.2018 N 335/01-07)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III. Направление заявителю уведомления о предоставлении</w:t>
      </w:r>
    </w:p>
    <w:p w:rsidR="005C58DF" w:rsidRDefault="005C58DF">
      <w:pPr>
        <w:pStyle w:val="ConsPlusTitle"/>
        <w:jc w:val="center"/>
      </w:pPr>
      <w:r>
        <w:t>или отказе в предоставлении компенсации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3.1. Основанием для начала административной процедуры по направлению заявителю уведомления о предоставлении или отказе в предоставлении компенсации является присвоение правовому акту о предоставлении или отказе в предоставлении компенсации регистрационного номера.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3.2. Сотрудник уполномоченного органа, ответственный за предоставление государственной услуги, готовит в письменной форме уведомление о предоставлении или отказе в предоставлении компенсации и передает его на подпись руководителю уполномоченного органа.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- 2 (два) рабочих дня со дня присвоения правовому акту о предоставлении или отказе в предоставлении компенсации регистрационного номера.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3.3. Подписанное руководителем уполномоченного органа уведомление о предоставлении или отказе в предоставлении компенсации передается на регистрацию.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- 2 (два) рабочих дня со дня подписания руководителем уполномоченного органа уведомления о предоставлении или отказе в предоставлении компенсации.</w:t>
      </w:r>
    </w:p>
    <w:p w:rsidR="005C58DF" w:rsidRDefault="005C58DF">
      <w:pPr>
        <w:pStyle w:val="ConsPlusNormal"/>
        <w:spacing w:before="220"/>
        <w:ind w:firstLine="540"/>
        <w:jc w:val="both"/>
      </w:pPr>
      <w:bookmarkStart w:id="9" w:name="P402"/>
      <w:bookmarkEnd w:id="9"/>
      <w:r>
        <w:t>3.4. Зарегистрированное уведомление о предоставлении или отказе в предоставлении компенсации в течение 1 (одного) рабочего дня со дня регистрации направляется заявителю.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- 1 (один) рабочий день со дня регистрации уведомления о предоставлении или отказе в предоставлении компенсации.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3.5. Максимальный срок выполнения административной процедуры - 5 (пять) рабочих дней с момента присвоения правовому акту о предоставлении или отказе в предоставлении компенсации регистрационного номера.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3.6. Способ фиксации - присвоение уведомлению о предоставлении или отказе в предоставлении компенсации регистрационного номера.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3.7. Критерием принятия решения является внесение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IV. Выплата компенсации части родительской платы</w:t>
      </w:r>
    </w:p>
    <w:p w:rsidR="005C58DF" w:rsidRDefault="005C58DF">
      <w:pPr>
        <w:pStyle w:val="ConsPlusTitle"/>
        <w:jc w:val="center"/>
      </w:pPr>
      <w:r>
        <w:t>за присмотр и уход за детьми в образовательных</w:t>
      </w:r>
    </w:p>
    <w:p w:rsidR="005C58DF" w:rsidRDefault="005C58DF">
      <w:pPr>
        <w:pStyle w:val="ConsPlusTitle"/>
        <w:jc w:val="center"/>
      </w:pPr>
      <w:r>
        <w:t>организациях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4.1. Основанием для начала административной процедуры по выплате компенсации части родительской платы за присмотр и уход за детьми в образовательных организациях является присвоение правовому акту о предоставлении компенсации регистрационного номера.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4.2. Выплата компенсации части родительской платы за присмотр и уход за детьми в </w:t>
      </w:r>
      <w:r>
        <w:lastRenderedPageBreak/>
        <w:t>образовательных организациях производится уполномоченным органом не позднее 12 числа месяца, следующего за окончанием квартала, путем перечисления суммы компенсации на счет родителя (законного представителя), открытый в кредитной организации.</w:t>
      </w:r>
    </w:p>
    <w:p w:rsidR="005C58DF" w:rsidRDefault="005C58DF">
      <w:pPr>
        <w:pStyle w:val="ConsPlusNormal"/>
        <w:jc w:val="both"/>
      </w:pPr>
      <w:r>
        <w:t xml:space="preserve">(п. 4.2 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05.02.2020 N 56/01-07)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4.3. Компенсация родителю (законному представителю) за присмотр и уход за ребенком в образовательной организации прекращается с момента издания приказа об отчислении ребенка из соответствующей образовательной организации.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4.4. Сотрудник, ответственный за подготовку платежных документов, оформляет платежное поручение о перечислении компенсации части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- 1 (один) рабочий день.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4.5. Сотрудник уполномоченного органа, ответственный за подготовку платежных документов, передает платежное поручение о перечислении компенсации части родительской платы за присмотр и уход за детьми в образовательных организациях главному бухгалтеру и руководителю уполномоченного органа на подпись.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- 2 (два) рабочих дня.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4.6. Главный бухгалтер и руководитель уполномоченного органа подписывают платежное поручение о перечислении компенсации части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в течение 1 (одного) рабочего дня.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4.7. Сотрудник, ответственный за подготовку платежных документов, делает копии документов, подтверждающих выплату компенсации части родительской платы за присмотр и уход за детьми в образовательных организациях.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административного действия - 1 (один) рабочий день.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4.8. Максимальный срок выполнения административной процедуры - 5 (пять) рабочих дней со дня присвоения правовому акту о предоставлении компенсации регистрационного номера.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4.9. Способ фиксации - платежное поручение.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79" w:history="1">
        <w:r>
          <w:rPr>
            <w:color w:val="0000FF"/>
          </w:rPr>
          <w:t>Приказ</w:t>
        </w:r>
      </w:hyperlink>
      <w:r>
        <w:t xml:space="preserve"> Минобразования Пензенской обл. от 24.12.2018 N 440/01-07.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4.10. Критерием принятия решения являются сведения о фактической посещаемости детьми образовательных организаций.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2"/>
      </w:pPr>
      <w:r>
        <w:t>V. Порядок исправления допущенных опечаток и ошибок</w:t>
      </w:r>
    </w:p>
    <w:p w:rsidR="005C58DF" w:rsidRDefault="005C58DF">
      <w:pPr>
        <w:pStyle w:val="ConsPlusTitle"/>
        <w:jc w:val="center"/>
      </w:pPr>
      <w:r>
        <w:t>в выданных в результате предоставления государственной</w:t>
      </w:r>
    </w:p>
    <w:p w:rsidR="005C58DF" w:rsidRDefault="005C58DF">
      <w:pPr>
        <w:pStyle w:val="ConsPlusTitle"/>
        <w:jc w:val="center"/>
      </w:pPr>
      <w:r>
        <w:t>услуги документах</w:t>
      </w:r>
    </w:p>
    <w:p w:rsidR="005C58DF" w:rsidRDefault="005C58DF">
      <w:pPr>
        <w:pStyle w:val="ConsPlusNormal"/>
        <w:jc w:val="center"/>
      </w:pPr>
      <w:r>
        <w:t xml:space="preserve">(введен </w:t>
      </w:r>
      <w:hyperlink r:id="rId80" w:history="1">
        <w:r>
          <w:rPr>
            <w:color w:val="0000FF"/>
          </w:rPr>
          <w:t>Приказом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24.12.2018 N 440/01-07)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5.1. Основанием для начала административной процедуры по исправлению допущенных опечаток и ошибок (далее - техническая ошибка) в выданных в результате предоставления государственной услуги документах является получение уполномоченным органом заявления об исправлении технической ошибки.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>5.2. При обращении об исправлении технической ошибки заявитель представляет: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заявление об исправлении технической ошибки;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- документы, подтверждающие наличие в выданном в результате предоставления государственной услуги документе технической ошибки.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5.3. Заявление об исправлении технической ошибки подается заявителем в уполномоченный орган лично, по почте, по электронной почте.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5.4. Заявление об исправлении технической ошибки регистрируется и направляется сотруднику уполномоченного органа, ответственному за предоставление государственной услуги, в установленном порядке.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5.5. Специалист проверяет поступившее заявление об исправлении технической ошибки на предмет наличия технической ошибки в выданном в результате предоставления государственной услуги документе.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5.6. Критерием принятия решения по исправлению технической ошибки в выданном в результате предоставления государственной услуги документе является наличие опечатки и (или) ошибки.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5.7. В случае наличия технической ошибки в выданном в результате предоставления государственной услуги документе специалист устраняет техническую ошибку путем подготовки нового документа.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5.8. В случае отсутствия технической ошибки в выданном в результате предоставления государственной услуги документе специалист готовит уведомление об отсутствии технической ошибки в выданном в результате предоставления государственной услуги документе.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5.9. Специалист уполномоченного органа передает уведомление об отсутствии технической ошибки в выданном в результате предоставления государственной услуги документе на подпись должностному лицу.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5.10. Должностное лицо подписывает уведомление об отсутствии технической ошибки в выданном в результате предоставления государственной услуги документе.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5.11. Специалист регистрирует подписанное должностным лицом уведомление об отсутствии технической ошибки в выданном в результате предоставления государственной услуги документе и передает в структурное подразделение уполномоченного органа, ответственное за прием документов, для направления заявителю.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5.12. Максимальный срок выполнения действия по исправлению технической ошибки в выданном в результате предоставления государственной услуги документе либо подготовки уведомления об отсутствии технической ошибки в выданном в результате предоставления государственной услуги документе не может превышать пяти рабочих дней с даты регистрации заявления об исправлении технической ошибки в структурном подразделении уполномоченного органа, ответственном за прием документов.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5.13. Результатом выполнения административной процедуры по исправлению технической ошибки в выданном в результате предоставления государственной услуги документе является: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а) в случае наличия технической ошибки в выданном в результате предоставления государственной услуги документе - назначение и выплата компенсации части родительской платы за присмотр и уход за детьми в образовательных организациях;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>б) в случае отсутствия технической ошибки в выданном в результате предоставления государственной услуги документе - уведомление об отсутствии технической ошибки в выданном в результате предоставления государственной услуги документе.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5.14. Способ фиксации результата административной процедуры по исправлению технической ошибки в выданном в результате предоставления государственной услуги документе - регистрация в ответственном структурном подразделении уполномоченного органа: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а) в случае наличия технической ошибки в выданном в результате предоставления государственной услуги документе - документ, подтверждающего назначение и выплату компенсации части родительской платы за присмотр и уход за детьми в образовательных организациях;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б) в случае отсутствия технической ошибки в выданном в результате предоставления государственной услуги документе - уведомление об отсутствии технической ошибки в выданном в результате предоставления государственной услуги документе.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1"/>
      </w:pPr>
      <w:r>
        <w:t>4. Формы контроля за предоставлением государственной</w:t>
      </w:r>
    </w:p>
    <w:p w:rsidR="005C58DF" w:rsidRDefault="005C58DF">
      <w:pPr>
        <w:pStyle w:val="ConsPlusTitle"/>
        <w:jc w:val="center"/>
      </w:pPr>
      <w:r>
        <w:t>услуги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услуги, а также принятием решений ответственными лицами.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4.1.1. Текущий контроль за соблюдением и исполнением ответственными должностными лицами положений настоящего административного регламента и нормативных правовых актов, устанавливающих требования к предоставлению государственной услуги, а также принятием ими решений, осуществляется постоянно должностными лицами уполномоченного органа, ответственными за организацию работы по предоставлению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4.1.2. Текущий контроль осуществляется путем проведения должностным лицом уполномоченного органа, ответственным за организацию работы по предоставлению государственной услуги, проверок соблюдения и исполнения сотрудниками уполномоченного органа нормативных правовых актов и положений настоящего административного регламента. Проверка также проводится по конкретному обращению заявителя.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4.2. Порядок и периодичность осуществления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предоставления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4.2.1. Проверку полноты и качества предоставления государственной услуги осуществляет на основании своих приказов Министерство.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полугодовых или годовых планов работы) и внеплановый характер (по конкретному обращению заявителя).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4.2.2. Для проведения проверки полноты и качества предоставления государственной услуги формируется комиссия.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Проверка полноты и качества предоставления государственной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и решения должностных лиц уполномоченного органа, ответственных за предоставление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4.3. Ответственность должностных лиц за решения и действия (бездействие), принимаемые (осуществляемые) в ходе предоставления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4.3.1. Ответственность сотрудника уполномоченного органа закрепляется в его должностных обязанностях в соответствии с требованиями законодательства.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4.3.2. По результатам проведенных проверок, в случае выявления нарушений, осуществляется привлечение виновных лиц к ответственности в соответствии с законодательством Российской Федерации.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4.3.3. Сотрудник уполномоченного органа несет ответственность за: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1) соблюдение сроков и порядка исполнения административных процедур по предоставлению государственной услуги;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2) соответствие результатов рассмотрения представленных документов требованиям законодательства.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4.4. Положения, характеризующие требования к порядку и формам контроля за предоставлением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4.4.1. Контроль за полнотой и качеством предоставления государственной услуги включает в себя проведение проверок, служебных расследований, принятие решений и подготовку ответов на обращения, содержащие жалобы на действия (бездействие) должностного лица, а также принимаемого им решения при предоставлении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4.4.2. Контроль за предоставлением государственной услуги, в том числе со стороны граждан, их объединений и организаций, обеспечивается посредством открытости деятельности органов, предоставляющих государственную услугу, или организаций, участвующих в предоставлении государственной услуги, получения гражданами, их объединениями и организациями полной и достоверной информации о порядке предоставления государственной услуги, возможности досудебного (внесудебного) обжалования решений, действий (бездействия) их должностных лиц.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Граждане, их объединения и организации имеют право направлять свои предложения и рекомендации по совершенствованию порядка предоставления государственной услуги, замечания и предложения по улучшению качества предоставления государственной услуги, а также оценивать качество предоставления государственной услуги.</w:t>
      </w:r>
    </w:p>
    <w:p w:rsidR="005C58DF" w:rsidRDefault="005C58DF">
      <w:pPr>
        <w:pStyle w:val="ConsPlusNormal"/>
        <w:jc w:val="both"/>
      </w:pPr>
      <w:r>
        <w:t xml:space="preserve">(п. 4.4.2 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20.07.2018 N 240/01-07)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  <w:outlineLvl w:val="1"/>
      </w:pPr>
      <w:r>
        <w:t>5. Досудебный (внесудебный) порядок обжалования решений</w:t>
      </w:r>
    </w:p>
    <w:p w:rsidR="005C58DF" w:rsidRDefault="005C58DF">
      <w:pPr>
        <w:pStyle w:val="ConsPlusTitle"/>
        <w:jc w:val="center"/>
      </w:pPr>
      <w:r>
        <w:t>и действий (бездействия) органа, предоставляющего</w:t>
      </w:r>
    </w:p>
    <w:p w:rsidR="005C58DF" w:rsidRDefault="005C58DF">
      <w:pPr>
        <w:pStyle w:val="ConsPlusTitle"/>
        <w:jc w:val="center"/>
      </w:pPr>
      <w:r>
        <w:t>государственную услугу, многофункционального центра, а также</w:t>
      </w:r>
    </w:p>
    <w:p w:rsidR="005C58DF" w:rsidRDefault="005C58DF">
      <w:pPr>
        <w:pStyle w:val="ConsPlusTitle"/>
        <w:jc w:val="center"/>
      </w:pPr>
      <w:r>
        <w:t>их должностных лиц, государственных (муниципальных)</w:t>
      </w:r>
    </w:p>
    <w:p w:rsidR="005C58DF" w:rsidRDefault="005C58DF">
      <w:pPr>
        <w:pStyle w:val="ConsPlusTitle"/>
        <w:jc w:val="center"/>
      </w:pPr>
      <w:r>
        <w:t>служащих, работников</w:t>
      </w:r>
    </w:p>
    <w:p w:rsidR="005C58DF" w:rsidRDefault="005C58DF">
      <w:pPr>
        <w:pStyle w:val="ConsPlusNormal"/>
        <w:jc w:val="center"/>
      </w:pPr>
      <w:r>
        <w:t xml:space="preserve">(в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</w:t>
      </w:r>
    </w:p>
    <w:p w:rsidR="005C58DF" w:rsidRDefault="005C58DF">
      <w:pPr>
        <w:pStyle w:val="ConsPlusNormal"/>
        <w:jc w:val="center"/>
      </w:pPr>
      <w:r>
        <w:t>от 23.09.2019 N 399/01-07)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5.1. Заинтересованные лица вправе подать жалобу на решение и (или) действие (бездействие), принятые и осуществляемые в ходе предоставления государственной услуги.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5.2. Жалоба на решения и действия (бездействие) уполномоченного органа, его должностных лиц, государственных гражданских служащих подается в Министерство.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lastRenderedPageBreak/>
        <w:t>Жалоба на решения и действия (бездействие) руководителя Министерства подается в Правительство Пензенской области и рассматривается Вице-губернатором - руководителем аппарата Губернатора и Правительства Пензенской области, Председателем Правительства Пензенской области, первым заместителем Председателя Правительства Пензенской области, заместителями Председателя Правительства Пензенской области в соответствии с распределением обязанностей.</w:t>
      </w:r>
    </w:p>
    <w:p w:rsidR="005C58DF" w:rsidRDefault="005C58DF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Приказа</w:t>
        </w:r>
      </w:hyperlink>
      <w:r>
        <w:t xml:space="preserve"> Минобразования Пензенской обл. от 26.05.2020 N 231/01-07)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5.3. Информирование заявителей о порядке подачи и рассмотрения жалобы обеспечивается посредством размещения информации на информационном стенде в местах предоставления государственной услуги, на официальном сайте Министерства и уполномоченного органа в информационно-телекоммуникационной сети "Интернет" и на Порталах.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Указанная информация также может быть сообщена заявителю в устной и (или) в письменной форме, в том числе посредством электронной почты.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5.4. Порядок досудебного (внесудебного) обжалования решений и действий (бездействия) исполнительных органов государственной власти Пензенской области (органов местного самоуправления), многофункциональных центров, а также их должностных лиц, государственных (муниципальных) служащих, работников регулируется следующими нормативными правовыми актами: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- Федеральный </w:t>
      </w:r>
      <w:hyperlink r:id="rId84" w:history="1">
        <w:r>
          <w:rPr>
            <w:color w:val="0000FF"/>
          </w:rPr>
          <w:t>закон</w:t>
        </w:r>
      </w:hyperlink>
      <w:r>
        <w:t xml:space="preserve"> от 27.07.2010 N 210-ФЗ "Об организации предоставления государственных и муниципальных услуг" (с последующими изменениями) (текст документа опубликован в "Собрании законодательства Российской Федерации", 2010, N 31, ст. 4179);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- </w:t>
      </w:r>
      <w:hyperlink r:id="rId8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(с последующими изменениями) (текст документа опубликован в "Собрании законодательства Российской Федерации", 26.11.2012, N 48, ст. 6706);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 xml:space="preserve">- </w:t>
      </w:r>
      <w:hyperlink r:id="rId86" w:history="1">
        <w:r>
          <w:rPr>
            <w:color w:val="0000FF"/>
          </w:rPr>
          <w:t>постановление</w:t>
        </w:r>
      </w:hyperlink>
      <w:r>
        <w:t xml:space="preserve"> Правительства Пензенской области от 09.04.2018 N 212-пП "Об утверждении Порядка подачи и рассмотрения жалоб на решения и действия (бездействие) исполнительных органов государственной власти (органов местного самоуправления муниципальных образований) Пензенской области и их должностных лиц, государственных гражданских (муниципальных) служащих и порядка подачи и рассмотрения жалоб на решения и действия (бездействие) многофункциональных центров Пензенской области и их работников при предоставлении государственных услуг" (с последующими изменениями) (текст документа опубликован в "Пензенских губернских ведомостях", 18.04.2018, N 26, ст. 6).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right"/>
        <w:outlineLvl w:val="1"/>
      </w:pPr>
      <w:r>
        <w:t>Приложение N 1</w:t>
      </w:r>
    </w:p>
    <w:p w:rsidR="005C58DF" w:rsidRDefault="005C58DF">
      <w:pPr>
        <w:pStyle w:val="ConsPlusNormal"/>
        <w:jc w:val="right"/>
      </w:pPr>
      <w:r>
        <w:t>к Административному регламенту</w:t>
      </w:r>
    </w:p>
    <w:p w:rsidR="005C58DF" w:rsidRDefault="005C58DF">
      <w:pPr>
        <w:pStyle w:val="ConsPlusNormal"/>
        <w:jc w:val="right"/>
      </w:pPr>
      <w:r>
        <w:t>по предоставлению</w:t>
      </w:r>
    </w:p>
    <w:p w:rsidR="005C58DF" w:rsidRDefault="005C58DF">
      <w:pPr>
        <w:pStyle w:val="ConsPlusNormal"/>
        <w:jc w:val="right"/>
      </w:pPr>
      <w:r>
        <w:t>государственной услуги</w:t>
      </w:r>
    </w:p>
    <w:p w:rsidR="005C58DF" w:rsidRDefault="005C58DF">
      <w:pPr>
        <w:pStyle w:val="ConsPlusNormal"/>
        <w:jc w:val="right"/>
      </w:pPr>
      <w:r>
        <w:t>"Назначение и выплата</w:t>
      </w:r>
    </w:p>
    <w:p w:rsidR="005C58DF" w:rsidRDefault="005C58DF">
      <w:pPr>
        <w:pStyle w:val="ConsPlusNormal"/>
        <w:jc w:val="right"/>
      </w:pPr>
      <w:r>
        <w:t>компенсации части родительской</w:t>
      </w:r>
    </w:p>
    <w:p w:rsidR="005C58DF" w:rsidRDefault="005C58DF">
      <w:pPr>
        <w:pStyle w:val="ConsPlusNormal"/>
        <w:jc w:val="right"/>
      </w:pPr>
      <w:r>
        <w:t>платы за присмотр и уход</w:t>
      </w:r>
    </w:p>
    <w:p w:rsidR="005C58DF" w:rsidRDefault="005C58DF">
      <w:pPr>
        <w:pStyle w:val="ConsPlusNormal"/>
        <w:jc w:val="right"/>
      </w:pPr>
      <w:r>
        <w:t>за детьми в образовательных</w:t>
      </w:r>
    </w:p>
    <w:p w:rsidR="005C58DF" w:rsidRDefault="005C58DF">
      <w:pPr>
        <w:pStyle w:val="ConsPlusNormal"/>
        <w:jc w:val="right"/>
      </w:pPr>
      <w:r>
        <w:t>организациях, реализующих</w:t>
      </w:r>
    </w:p>
    <w:p w:rsidR="005C58DF" w:rsidRDefault="005C58DF">
      <w:pPr>
        <w:pStyle w:val="ConsPlusNormal"/>
        <w:jc w:val="right"/>
      </w:pPr>
      <w:r>
        <w:lastRenderedPageBreak/>
        <w:t>образовательную программу</w:t>
      </w:r>
    </w:p>
    <w:p w:rsidR="005C58DF" w:rsidRDefault="005C58DF">
      <w:pPr>
        <w:pStyle w:val="ConsPlusNormal"/>
        <w:jc w:val="right"/>
      </w:pPr>
      <w:r>
        <w:t>дошкольного образования"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</w:pPr>
      <w:r>
        <w:t>ИНФОРМАЦИЯ</w:t>
      </w:r>
    </w:p>
    <w:p w:rsidR="005C58DF" w:rsidRDefault="005C58DF">
      <w:pPr>
        <w:pStyle w:val="ConsPlusTitle"/>
        <w:jc w:val="center"/>
      </w:pPr>
      <w:r>
        <w:t>ОБ ОРГАНАХ МЕСТНОГО САМОУПРАВЛЕНИЯ МУНИЦИПАЛЬНЫХ РАЙОНОВ</w:t>
      </w:r>
    </w:p>
    <w:p w:rsidR="005C58DF" w:rsidRDefault="005C58DF">
      <w:pPr>
        <w:pStyle w:val="ConsPlusTitle"/>
        <w:jc w:val="center"/>
      </w:pPr>
      <w:r>
        <w:t>(ГОРОДСКИХ ОКРУГОВ), ОСУЩЕСТВЛЯЮЩИХ УПРАВЛЕНИЕ В СФЕРЕ</w:t>
      </w:r>
    </w:p>
    <w:p w:rsidR="005C58DF" w:rsidRDefault="005C58DF">
      <w:pPr>
        <w:pStyle w:val="ConsPlusTitle"/>
        <w:jc w:val="center"/>
      </w:pPr>
      <w:r>
        <w:t>ОБРАЗОВАНИЯ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 xml:space="preserve">Исключено. - </w:t>
      </w:r>
      <w:hyperlink r:id="rId87" w:history="1">
        <w:r>
          <w:rPr>
            <w:color w:val="0000FF"/>
          </w:rPr>
          <w:t>Приказ</w:t>
        </w:r>
      </w:hyperlink>
      <w:r>
        <w:t xml:space="preserve"> Минобразования Пензенской обл. от 24.12.2018 N 440/01-07.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right"/>
        <w:outlineLvl w:val="1"/>
      </w:pPr>
      <w:r>
        <w:t xml:space="preserve">Приложение N </w:t>
      </w:r>
      <w:hyperlink r:id="rId88" w:history="1">
        <w:r>
          <w:rPr>
            <w:color w:val="0000FF"/>
          </w:rPr>
          <w:t>1</w:t>
        </w:r>
      </w:hyperlink>
    </w:p>
    <w:p w:rsidR="005C58DF" w:rsidRDefault="005C58DF">
      <w:pPr>
        <w:pStyle w:val="ConsPlusNormal"/>
        <w:jc w:val="right"/>
      </w:pPr>
      <w:r>
        <w:t>к Административному регламенту</w:t>
      </w:r>
    </w:p>
    <w:p w:rsidR="005C58DF" w:rsidRDefault="005C58DF">
      <w:pPr>
        <w:pStyle w:val="ConsPlusNormal"/>
        <w:jc w:val="right"/>
      </w:pPr>
      <w:r>
        <w:t>по предоставлению</w:t>
      </w:r>
    </w:p>
    <w:p w:rsidR="005C58DF" w:rsidRDefault="005C58DF">
      <w:pPr>
        <w:pStyle w:val="ConsPlusNormal"/>
        <w:jc w:val="right"/>
      </w:pPr>
      <w:r>
        <w:t>государственной услуги</w:t>
      </w:r>
    </w:p>
    <w:p w:rsidR="005C58DF" w:rsidRDefault="005C58DF">
      <w:pPr>
        <w:pStyle w:val="ConsPlusNormal"/>
        <w:jc w:val="right"/>
      </w:pPr>
      <w:r>
        <w:t>"Назначение и выплата</w:t>
      </w:r>
    </w:p>
    <w:p w:rsidR="005C58DF" w:rsidRDefault="005C58DF">
      <w:pPr>
        <w:pStyle w:val="ConsPlusNormal"/>
        <w:jc w:val="right"/>
      </w:pPr>
      <w:r>
        <w:t>компенсации части родительской</w:t>
      </w:r>
    </w:p>
    <w:p w:rsidR="005C58DF" w:rsidRDefault="005C58DF">
      <w:pPr>
        <w:pStyle w:val="ConsPlusNormal"/>
        <w:jc w:val="right"/>
      </w:pPr>
      <w:r>
        <w:t>платы за присмотр и уход</w:t>
      </w:r>
    </w:p>
    <w:p w:rsidR="005C58DF" w:rsidRDefault="005C58DF">
      <w:pPr>
        <w:pStyle w:val="ConsPlusNormal"/>
        <w:jc w:val="right"/>
      </w:pPr>
      <w:r>
        <w:t>за детьми в образовательных</w:t>
      </w:r>
    </w:p>
    <w:p w:rsidR="005C58DF" w:rsidRDefault="005C58DF">
      <w:pPr>
        <w:pStyle w:val="ConsPlusNormal"/>
        <w:jc w:val="right"/>
      </w:pPr>
      <w:r>
        <w:t>организациях, реализующих</w:t>
      </w:r>
    </w:p>
    <w:p w:rsidR="005C58DF" w:rsidRDefault="005C58DF">
      <w:pPr>
        <w:pStyle w:val="ConsPlusNormal"/>
        <w:jc w:val="right"/>
      </w:pPr>
      <w:r>
        <w:t>образовательную программу</w:t>
      </w:r>
    </w:p>
    <w:p w:rsidR="005C58DF" w:rsidRDefault="005C58DF">
      <w:pPr>
        <w:pStyle w:val="ConsPlusNormal"/>
        <w:jc w:val="right"/>
      </w:pPr>
      <w:r>
        <w:t>дошкольного образования"</w:t>
      </w:r>
    </w:p>
    <w:p w:rsidR="005C58DF" w:rsidRDefault="005C58D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5C58D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58DF" w:rsidRDefault="005C58D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Минобразования Пензенской обл. от 20.07.2018 N 240/01-07)</w:t>
            </w:r>
          </w:p>
        </w:tc>
      </w:tr>
    </w:tbl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right"/>
      </w:pPr>
      <w:r>
        <w:t>Руководителю</w:t>
      </w:r>
    </w:p>
    <w:p w:rsidR="005C58DF" w:rsidRDefault="005C58DF">
      <w:pPr>
        <w:pStyle w:val="ConsPlusNormal"/>
        <w:jc w:val="right"/>
      </w:pPr>
      <w:r>
        <w:t>уполномоченного органа местного</w:t>
      </w:r>
    </w:p>
    <w:p w:rsidR="005C58DF" w:rsidRDefault="005C58DF">
      <w:pPr>
        <w:pStyle w:val="ConsPlusNormal"/>
        <w:jc w:val="right"/>
      </w:pPr>
      <w:r>
        <w:t>самоуправления муниципального</w:t>
      </w:r>
    </w:p>
    <w:p w:rsidR="005C58DF" w:rsidRDefault="005C58DF">
      <w:pPr>
        <w:pStyle w:val="ConsPlusNormal"/>
        <w:jc w:val="right"/>
      </w:pPr>
      <w:r>
        <w:t>района (городского округа)</w:t>
      </w:r>
    </w:p>
    <w:p w:rsidR="005C58DF" w:rsidRDefault="005C58DF">
      <w:pPr>
        <w:pStyle w:val="ConsPlusNormal"/>
        <w:jc w:val="right"/>
      </w:pPr>
      <w:r>
        <w:t>______________________</w:t>
      </w:r>
    </w:p>
    <w:p w:rsidR="005C58DF" w:rsidRDefault="005C58DF">
      <w:pPr>
        <w:pStyle w:val="ConsPlusNormal"/>
        <w:jc w:val="right"/>
      </w:pPr>
      <w:r>
        <w:t>Ф.И.О.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center"/>
      </w:pPr>
      <w:bookmarkStart w:id="10" w:name="P547"/>
      <w:bookmarkEnd w:id="10"/>
      <w:r>
        <w:t>Заявление</w:t>
      </w:r>
    </w:p>
    <w:p w:rsidR="005C58DF" w:rsidRDefault="005C58DF">
      <w:pPr>
        <w:pStyle w:val="ConsPlusNormal"/>
        <w:jc w:val="center"/>
      </w:pPr>
      <w:r>
        <w:t>о предоставлении компенсации части родительской платы</w:t>
      </w:r>
    </w:p>
    <w:p w:rsidR="005C58DF" w:rsidRDefault="005C58DF">
      <w:pPr>
        <w:pStyle w:val="ConsPlusNormal"/>
        <w:jc w:val="center"/>
      </w:pPr>
      <w:r>
        <w:t>за присмотр и уход за детьми в образовательных организациях,</w:t>
      </w:r>
    </w:p>
    <w:p w:rsidR="005C58DF" w:rsidRDefault="005C58DF">
      <w:pPr>
        <w:pStyle w:val="ConsPlusNormal"/>
        <w:jc w:val="center"/>
      </w:pPr>
      <w:r>
        <w:t>реализующих образовательную программу дошкольного</w:t>
      </w:r>
    </w:p>
    <w:p w:rsidR="005C58DF" w:rsidRDefault="005C58DF">
      <w:pPr>
        <w:pStyle w:val="ConsPlusNormal"/>
        <w:jc w:val="center"/>
      </w:pPr>
      <w:r>
        <w:t>образования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nformat"/>
        <w:jc w:val="both"/>
      </w:pPr>
      <w:r>
        <w:t>Я, ________________________________________________________________________</w:t>
      </w:r>
    </w:p>
    <w:p w:rsidR="005C58DF" w:rsidRDefault="005C58DF">
      <w:pPr>
        <w:pStyle w:val="ConsPlusNonformat"/>
        <w:jc w:val="both"/>
      </w:pPr>
      <w:r>
        <w:t xml:space="preserve">               (фамилия, имя, отчество заявителя полностью)</w:t>
      </w:r>
    </w:p>
    <w:p w:rsidR="005C58DF" w:rsidRDefault="005C58DF">
      <w:pPr>
        <w:pStyle w:val="ConsPlusNonformat"/>
        <w:jc w:val="both"/>
      </w:pPr>
      <w:r>
        <w:t>проживающая(</w:t>
      </w:r>
      <w:proofErr w:type="spellStart"/>
      <w:r>
        <w:t>щий</w:t>
      </w:r>
      <w:proofErr w:type="spellEnd"/>
      <w:r>
        <w:t>) по адресу:</w:t>
      </w:r>
    </w:p>
    <w:p w:rsidR="005C58DF" w:rsidRDefault="005C58DF">
      <w:pPr>
        <w:pStyle w:val="ConsPlusNonformat"/>
        <w:jc w:val="both"/>
      </w:pPr>
      <w:r>
        <w:t>___________________________________________________________________________</w:t>
      </w:r>
    </w:p>
    <w:p w:rsidR="005C58DF" w:rsidRDefault="005C58DF">
      <w:pPr>
        <w:pStyle w:val="ConsPlusNonformat"/>
        <w:jc w:val="both"/>
      </w:pPr>
      <w:r>
        <w:t xml:space="preserve">              (почтовый адрес заявителя с указанием индекса)</w:t>
      </w:r>
    </w:p>
    <w:p w:rsidR="005C58DF" w:rsidRDefault="005C58DF">
      <w:pPr>
        <w:pStyle w:val="ConsPlusNonformat"/>
        <w:jc w:val="both"/>
      </w:pPr>
      <w:r>
        <w:t>______________________________________________________ тел. _______________</w:t>
      </w:r>
    </w:p>
    <w:p w:rsidR="005C58DF" w:rsidRDefault="005C58DF">
      <w:pPr>
        <w:pStyle w:val="ConsPlusNonformat"/>
        <w:jc w:val="both"/>
      </w:pPr>
      <w:r>
        <w:t>прошу назначить мне компенсацию родительской платы за присмотр и уход за</w:t>
      </w:r>
    </w:p>
    <w:p w:rsidR="005C58DF" w:rsidRDefault="005C58DF">
      <w:pPr>
        <w:pStyle w:val="ConsPlusNonformat"/>
        <w:jc w:val="both"/>
      </w:pPr>
      <w:r>
        <w:t>ребенком (детьми):</w:t>
      </w:r>
    </w:p>
    <w:p w:rsidR="005C58DF" w:rsidRDefault="005C58DF">
      <w:pPr>
        <w:pStyle w:val="ConsPlusNonformat"/>
        <w:jc w:val="both"/>
      </w:pPr>
      <w:r>
        <w:t>___________________________________________________________________________</w:t>
      </w:r>
    </w:p>
    <w:p w:rsidR="005C58DF" w:rsidRDefault="005C58DF">
      <w:pPr>
        <w:pStyle w:val="ConsPlusNonformat"/>
        <w:jc w:val="both"/>
      </w:pPr>
      <w:r>
        <w:t xml:space="preserve">           (наименование дошкольной образовательной организации)</w:t>
      </w:r>
    </w:p>
    <w:p w:rsidR="005C58DF" w:rsidRDefault="005C58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0"/>
        <w:gridCol w:w="4876"/>
        <w:gridCol w:w="3572"/>
      </w:tblGrid>
      <w:tr w:rsidR="005C58DF">
        <w:tc>
          <w:tcPr>
            <w:tcW w:w="490" w:type="dxa"/>
          </w:tcPr>
          <w:p w:rsidR="005C58DF" w:rsidRDefault="005C58DF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4876" w:type="dxa"/>
          </w:tcPr>
          <w:p w:rsidR="005C58DF" w:rsidRDefault="005C58DF">
            <w:pPr>
              <w:pStyle w:val="ConsPlusNormal"/>
              <w:jc w:val="center"/>
            </w:pPr>
            <w:r>
              <w:t>Фамилия, имя, отчество ребенка</w:t>
            </w:r>
          </w:p>
        </w:tc>
        <w:tc>
          <w:tcPr>
            <w:tcW w:w="3572" w:type="dxa"/>
          </w:tcPr>
          <w:p w:rsidR="005C58DF" w:rsidRDefault="005C58DF">
            <w:pPr>
              <w:pStyle w:val="ConsPlusNormal"/>
              <w:jc w:val="center"/>
            </w:pPr>
            <w:r>
              <w:t>Число, месяц и год рождения ребенка</w:t>
            </w:r>
          </w:p>
        </w:tc>
      </w:tr>
      <w:tr w:rsidR="005C58DF">
        <w:tc>
          <w:tcPr>
            <w:tcW w:w="490" w:type="dxa"/>
          </w:tcPr>
          <w:p w:rsidR="005C58DF" w:rsidRDefault="005C58D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76" w:type="dxa"/>
          </w:tcPr>
          <w:p w:rsidR="005C58DF" w:rsidRDefault="005C58DF">
            <w:pPr>
              <w:pStyle w:val="ConsPlusNormal"/>
            </w:pPr>
          </w:p>
        </w:tc>
        <w:tc>
          <w:tcPr>
            <w:tcW w:w="3572" w:type="dxa"/>
          </w:tcPr>
          <w:p w:rsidR="005C58DF" w:rsidRDefault="005C58DF">
            <w:pPr>
              <w:pStyle w:val="ConsPlusNormal"/>
            </w:pPr>
          </w:p>
        </w:tc>
      </w:tr>
      <w:tr w:rsidR="005C58DF">
        <w:tc>
          <w:tcPr>
            <w:tcW w:w="490" w:type="dxa"/>
          </w:tcPr>
          <w:p w:rsidR="005C58DF" w:rsidRDefault="005C58D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76" w:type="dxa"/>
          </w:tcPr>
          <w:p w:rsidR="005C58DF" w:rsidRDefault="005C58DF">
            <w:pPr>
              <w:pStyle w:val="ConsPlusNormal"/>
            </w:pPr>
          </w:p>
        </w:tc>
        <w:tc>
          <w:tcPr>
            <w:tcW w:w="3572" w:type="dxa"/>
          </w:tcPr>
          <w:p w:rsidR="005C58DF" w:rsidRDefault="005C58DF">
            <w:pPr>
              <w:pStyle w:val="ConsPlusNormal"/>
            </w:pPr>
          </w:p>
        </w:tc>
      </w:tr>
      <w:tr w:rsidR="005C58DF">
        <w:tc>
          <w:tcPr>
            <w:tcW w:w="490" w:type="dxa"/>
          </w:tcPr>
          <w:p w:rsidR="005C58DF" w:rsidRDefault="005C58D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76" w:type="dxa"/>
          </w:tcPr>
          <w:p w:rsidR="005C58DF" w:rsidRDefault="005C58DF">
            <w:pPr>
              <w:pStyle w:val="ConsPlusNormal"/>
            </w:pPr>
          </w:p>
        </w:tc>
        <w:tc>
          <w:tcPr>
            <w:tcW w:w="3572" w:type="dxa"/>
          </w:tcPr>
          <w:p w:rsidR="005C58DF" w:rsidRDefault="005C58DF">
            <w:pPr>
              <w:pStyle w:val="ConsPlusNormal"/>
            </w:pPr>
          </w:p>
        </w:tc>
      </w:tr>
    </w:tbl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Компенсацию прошу перечислять:</w:t>
      </w:r>
    </w:p>
    <w:p w:rsidR="005C58DF" w:rsidRDefault="005C58DF">
      <w:pPr>
        <w:pStyle w:val="ConsPlusNormal"/>
        <w:jc w:val="both"/>
      </w:pPr>
    </w:p>
    <w:p w:rsidR="005C58DF" w:rsidRDefault="005C58DF">
      <w:pPr>
        <w:sectPr w:rsidR="005C58DF" w:rsidSect="00CF1A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38"/>
        <w:gridCol w:w="454"/>
        <w:gridCol w:w="510"/>
        <w:gridCol w:w="454"/>
        <w:gridCol w:w="454"/>
        <w:gridCol w:w="510"/>
        <w:gridCol w:w="510"/>
        <w:gridCol w:w="567"/>
        <w:gridCol w:w="510"/>
        <w:gridCol w:w="536"/>
        <w:gridCol w:w="510"/>
        <w:gridCol w:w="510"/>
        <w:gridCol w:w="567"/>
        <w:gridCol w:w="513"/>
        <w:gridCol w:w="510"/>
        <w:gridCol w:w="567"/>
        <w:gridCol w:w="510"/>
        <w:gridCol w:w="567"/>
        <w:gridCol w:w="567"/>
        <w:gridCol w:w="624"/>
        <w:gridCol w:w="577"/>
      </w:tblGrid>
      <w:tr w:rsidR="005C58DF">
        <w:tc>
          <w:tcPr>
            <w:tcW w:w="2438" w:type="dxa"/>
          </w:tcPr>
          <w:p w:rsidR="005C58DF" w:rsidRDefault="005C58DF">
            <w:pPr>
              <w:pStyle w:val="ConsPlusNormal"/>
              <w:jc w:val="center"/>
            </w:pPr>
            <w:r>
              <w:lastRenderedPageBreak/>
              <w:t>Полное наименование банка (с указанием номера дополнительного офиса)</w:t>
            </w:r>
          </w:p>
        </w:tc>
        <w:tc>
          <w:tcPr>
            <w:tcW w:w="964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418" w:type="dxa"/>
            <w:gridSpan w:val="3"/>
          </w:tcPr>
          <w:p w:rsidR="005C58DF" w:rsidRDefault="005C58DF">
            <w:pPr>
              <w:pStyle w:val="ConsPlusNormal"/>
            </w:pPr>
          </w:p>
        </w:tc>
        <w:tc>
          <w:tcPr>
            <w:tcW w:w="1077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046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587" w:type="dxa"/>
            <w:gridSpan w:val="3"/>
          </w:tcPr>
          <w:p w:rsidR="005C58DF" w:rsidRDefault="005C58DF">
            <w:pPr>
              <w:pStyle w:val="ConsPlusNormal"/>
            </w:pPr>
          </w:p>
        </w:tc>
        <w:tc>
          <w:tcPr>
            <w:tcW w:w="1023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077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134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201" w:type="dxa"/>
            <w:gridSpan w:val="2"/>
          </w:tcPr>
          <w:p w:rsidR="005C58DF" w:rsidRDefault="005C58DF">
            <w:pPr>
              <w:pStyle w:val="ConsPlusNormal"/>
            </w:pPr>
          </w:p>
        </w:tc>
      </w:tr>
      <w:tr w:rsidR="005C58DF">
        <w:tc>
          <w:tcPr>
            <w:tcW w:w="2438" w:type="dxa"/>
          </w:tcPr>
          <w:p w:rsidR="005C58DF" w:rsidRDefault="005C58DF">
            <w:pPr>
              <w:pStyle w:val="ConsPlusNormal"/>
              <w:jc w:val="center"/>
            </w:pPr>
            <w:r>
              <w:t>ИНН банка (10 знаков)</w:t>
            </w:r>
          </w:p>
        </w:tc>
        <w:tc>
          <w:tcPr>
            <w:tcW w:w="964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418" w:type="dxa"/>
            <w:gridSpan w:val="3"/>
          </w:tcPr>
          <w:p w:rsidR="005C58DF" w:rsidRDefault="005C58DF">
            <w:pPr>
              <w:pStyle w:val="ConsPlusNormal"/>
            </w:pPr>
          </w:p>
        </w:tc>
        <w:tc>
          <w:tcPr>
            <w:tcW w:w="1077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046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587" w:type="dxa"/>
            <w:gridSpan w:val="3"/>
          </w:tcPr>
          <w:p w:rsidR="005C58DF" w:rsidRDefault="005C58DF">
            <w:pPr>
              <w:pStyle w:val="ConsPlusNormal"/>
            </w:pPr>
          </w:p>
        </w:tc>
        <w:tc>
          <w:tcPr>
            <w:tcW w:w="1023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077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134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201" w:type="dxa"/>
            <w:gridSpan w:val="2"/>
          </w:tcPr>
          <w:p w:rsidR="005C58DF" w:rsidRDefault="005C58DF">
            <w:pPr>
              <w:pStyle w:val="ConsPlusNormal"/>
            </w:pPr>
          </w:p>
        </w:tc>
      </w:tr>
      <w:tr w:rsidR="005C58DF">
        <w:tc>
          <w:tcPr>
            <w:tcW w:w="2438" w:type="dxa"/>
          </w:tcPr>
          <w:p w:rsidR="005C58DF" w:rsidRDefault="005C58DF">
            <w:pPr>
              <w:pStyle w:val="ConsPlusNormal"/>
            </w:pPr>
            <w:r>
              <w:t>КПП банка (9 знаков)</w:t>
            </w:r>
          </w:p>
        </w:tc>
        <w:tc>
          <w:tcPr>
            <w:tcW w:w="964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418" w:type="dxa"/>
            <w:gridSpan w:val="3"/>
          </w:tcPr>
          <w:p w:rsidR="005C58DF" w:rsidRDefault="005C58DF">
            <w:pPr>
              <w:pStyle w:val="ConsPlusNormal"/>
            </w:pPr>
          </w:p>
        </w:tc>
        <w:tc>
          <w:tcPr>
            <w:tcW w:w="1077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046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587" w:type="dxa"/>
            <w:gridSpan w:val="3"/>
          </w:tcPr>
          <w:p w:rsidR="005C58DF" w:rsidRDefault="005C58DF">
            <w:pPr>
              <w:pStyle w:val="ConsPlusNormal"/>
            </w:pPr>
          </w:p>
        </w:tc>
        <w:tc>
          <w:tcPr>
            <w:tcW w:w="1023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077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134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201" w:type="dxa"/>
            <w:gridSpan w:val="2"/>
          </w:tcPr>
          <w:p w:rsidR="005C58DF" w:rsidRDefault="005C58DF">
            <w:pPr>
              <w:pStyle w:val="ConsPlusNormal"/>
            </w:pPr>
          </w:p>
        </w:tc>
      </w:tr>
      <w:tr w:rsidR="005C58DF">
        <w:tc>
          <w:tcPr>
            <w:tcW w:w="2438" w:type="dxa"/>
          </w:tcPr>
          <w:p w:rsidR="005C58DF" w:rsidRDefault="005C58DF">
            <w:pPr>
              <w:pStyle w:val="ConsPlusNormal"/>
            </w:pPr>
            <w:r>
              <w:t>БИК банка (9 знаков)</w:t>
            </w:r>
          </w:p>
        </w:tc>
        <w:tc>
          <w:tcPr>
            <w:tcW w:w="964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418" w:type="dxa"/>
            <w:gridSpan w:val="3"/>
          </w:tcPr>
          <w:p w:rsidR="005C58DF" w:rsidRDefault="005C58DF">
            <w:pPr>
              <w:pStyle w:val="ConsPlusNormal"/>
            </w:pPr>
          </w:p>
        </w:tc>
        <w:tc>
          <w:tcPr>
            <w:tcW w:w="1077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046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587" w:type="dxa"/>
            <w:gridSpan w:val="3"/>
          </w:tcPr>
          <w:p w:rsidR="005C58DF" w:rsidRDefault="005C58DF">
            <w:pPr>
              <w:pStyle w:val="ConsPlusNormal"/>
            </w:pPr>
          </w:p>
        </w:tc>
        <w:tc>
          <w:tcPr>
            <w:tcW w:w="1023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077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134" w:type="dxa"/>
            <w:gridSpan w:val="2"/>
          </w:tcPr>
          <w:p w:rsidR="005C58DF" w:rsidRDefault="005C58DF">
            <w:pPr>
              <w:pStyle w:val="ConsPlusNormal"/>
            </w:pPr>
          </w:p>
        </w:tc>
        <w:tc>
          <w:tcPr>
            <w:tcW w:w="1201" w:type="dxa"/>
            <w:gridSpan w:val="2"/>
          </w:tcPr>
          <w:p w:rsidR="005C58DF" w:rsidRDefault="005C58DF">
            <w:pPr>
              <w:pStyle w:val="ConsPlusNormal"/>
            </w:pPr>
          </w:p>
        </w:tc>
      </w:tr>
      <w:tr w:rsidR="005C58DF">
        <w:tc>
          <w:tcPr>
            <w:tcW w:w="2438" w:type="dxa"/>
          </w:tcPr>
          <w:p w:rsidR="005C58DF" w:rsidRDefault="005C58DF">
            <w:pPr>
              <w:pStyle w:val="ConsPlusNormal"/>
            </w:pPr>
            <w:r>
              <w:t>Корреспондентский счет банка (20 знаков)</w:t>
            </w:r>
          </w:p>
        </w:tc>
        <w:tc>
          <w:tcPr>
            <w:tcW w:w="45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45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45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36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3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62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77" w:type="dxa"/>
          </w:tcPr>
          <w:p w:rsidR="005C58DF" w:rsidRDefault="005C58DF">
            <w:pPr>
              <w:pStyle w:val="ConsPlusNormal"/>
            </w:pPr>
          </w:p>
        </w:tc>
      </w:tr>
      <w:tr w:rsidR="005C58DF">
        <w:tc>
          <w:tcPr>
            <w:tcW w:w="2438" w:type="dxa"/>
          </w:tcPr>
          <w:p w:rsidR="005C58DF" w:rsidRDefault="005C58DF">
            <w:pPr>
              <w:pStyle w:val="ConsPlusNormal"/>
            </w:pPr>
            <w:r>
              <w:t>N счета (20 знаков)</w:t>
            </w:r>
          </w:p>
        </w:tc>
        <w:tc>
          <w:tcPr>
            <w:tcW w:w="45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45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45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36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3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1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67" w:type="dxa"/>
          </w:tcPr>
          <w:p w:rsidR="005C58DF" w:rsidRDefault="005C58DF">
            <w:pPr>
              <w:pStyle w:val="ConsPlusNormal"/>
            </w:pPr>
          </w:p>
        </w:tc>
        <w:tc>
          <w:tcPr>
            <w:tcW w:w="62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577" w:type="dxa"/>
          </w:tcPr>
          <w:p w:rsidR="005C58DF" w:rsidRDefault="005C58DF">
            <w:pPr>
              <w:pStyle w:val="ConsPlusNormal"/>
            </w:pPr>
          </w:p>
        </w:tc>
      </w:tr>
    </w:tbl>
    <w:p w:rsidR="005C58DF" w:rsidRDefault="005C58DF">
      <w:pPr>
        <w:sectPr w:rsidR="005C58D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C58DF" w:rsidRDefault="005C58D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94"/>
        <w:gridCol w:w="989"/>
        <w:gridCol w:w="1090"/>
        <w:gridCol w:w="3969"/>
      </w:tblGrid>
      <w:tr w:rsidR="005C58DF">
        <w:tc>
          <w:tcPr>
            <w:tcW w:w="994" w:type="dxa"/>
          </w:tcPr>
          <w:p w:rsidR="005C58DF" w:rsidRDefault="005C58DF">
            <w:pPr>
              <w:pStyle w:val="ConsPlusNormal"/>
            </w:pPr>
          </w:p>
        </w:tc>
        <w:tc>
          <w:tcPr>
            <w:tcW w:w="989" w:type="dxa"/>
          </w:tcPr>
          <w:p w:rsidR="005C58DF" w:rsidRDefault="005C58DF">
            <w:pPr>
              <w:pStyle w:val="ConsPlusNormal"/>
            </w:pPr>
          </w:p>
        </w:tc>
        <w:tc>
          <w:tcPr>
            <w:tcW w:w="1090" w:type="dxa"/>
          </w:tcPr>
          <w:p w:rsidR="005C58DF" w:rsidRDefault="005C58DF">
            <w:pPr>
              <w:pStyle w:val="ConsPlusNormal"/>
            </w:pPr>
          </w:p>
        </w:tc>
        <w:tc>
          <w:tcPr>
            <w:tcW w:w="3969" w:type="dxa"/>
          </w:tcPr>
          <w:p w:rsidR="005C58DF" w:rsidRDefault="005C58DF">
            <w:pPr>
              <w:pStyle w:val="ConsPlusNormal"/>
            </w:pPr>
          </w:p>
        </w:tc>
      </w:tr>
      <w:tr w:rsidR="005C58DF">
        <w:tc>
          <w:tcPr>
            <w:tcW w:w="3073" w:type="dxa"/>
            <w:gridSpan w:val="3"/>
          </w:tcPr>
          <w:p w:rsidR="005C58DF" w:rsidRDefault="005C58DF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969" w:type="dxa"/>
          </w:tcPr>
          <w:p w:rsidR="005C58DF" w:rsidRDefault="005C58DF">
            <w:pPr>
              <w:pStyle w:val="ConsPlusNormal"/>
              <w:jc w:val="center"/>
            </w:pPr>
            <w:r>
              <w:t>Подпись заявителя</w:t>
            </w:r>
          </w:p>
        </w:tc>
      </w:tr>
    </w:tbl>
    <w:p w:rsidR="005C58DF" w:rsidRDefault="005C58DF">
      <w:pPr>
        <w:pStyle w:val="ConsPlusNormal"/>
        <w:jc w:val="both"/>
      </w:pPr>
    </w:p>
    <w:p w:rsidR="005C58DF" w:rsidRDefault="005C58DF">
      <w:pPr>
        <w:pStyle w:val="ConsPlusNonformat"/>
        <w:jc w:val="both"/>
      </w:pPr>
      <w:r>
        <w:t>Я даю _____________________________________________________________________</w:t>
      </w:r>
    </w:p>
    <w:p w:rsidR="005C58DF" w:rsidRDefault="005C58DF">
      <w:pPr>
        <w:pStyle w:val="ConsPlusNonformat"/>
        <w:jc w:val="both"/>
      </w:pPr>
      <w:r>
        <w:t xml:space="preserve">         (наименование уполномоченного органа Пензенской области)</w:t>
      </w:r>
    </w:p>
    <w:p w:rsidR="005C58DF" w:rsidRDefault="005C58DF">
      <w:pPr>
        <w:pStyle w:val="ConsPlusNonformat"/>
        <w:jc w:val="both"/>
      </w:pPr>
      <w:r>
        <w:t>___________________________________________________________________________</w:t>
      </w:r>
    </w:p>
    <w:p w:rsidR="005C58DF" w:rsidRDefault="005C58DF">
      <w:pPr>
        <w:pStyle w:val="ConsPlusNonformat"/>
        <w:jc w:val="both"/>
      </w:pPr>
      <w:r>
        <w:t xml:space="preserve">     (адрес местонахождения уполномоченного органа Пензенской области)</w:t>
      </w:r>
    </w:p>
    <w:p w:rsidR="005C58DF" w:rsidRDefault="005C58DF">
      <w:pPr>
        <w:pStyle w:val="ConsPlusNonformat"/>
        <w:jc w:val="both"/>
      </w:pPr>
      <w:r>
        <w:t>согласие на обработку моих персональных данных, включающих в себя: фамилию,</w:t>
      </w:r>
    </w:p>
    <w:p w:rsidR="005C58DF" w:rsidRDefault="005C58DF">
      <w:pPr>
        <w:pStyle w:val="ConsPlusNonformat"/>
        <w:jc w:val="both"/>
      </w:pPr>
      <w:r>
        <w:t>имя, отчество (при наличии), номер основного документа, удостоверяющего мою</w:t>
      </w:r>
    </w:p>
    <w:p w:rsidR="005C58DF" w:rsidRDefault="005C58DF">
      <w:pPr>
        <w:pStyle w:val="ConsPlusNonformat"/>
        <w:jc w:val="both"/>
      </w:pPr>
      <w:r>
        <w:t>личность,  сведения  о  дате  выдачи  указанного  документа  и выдавшем его</w:t>
      </w:r>
    </w:p>
    <w:p w:rsidR="005C58DF" w:rsidRDefault="005C58DF">
      <w:pPr>
        <w:pStyle w:val="ConsPlusNonformat"/>
        <w:jc w:val="both"/>
      </w:pPr>
      <w:r>
        <w:t>органе, страховой номер индивидуального лицевого счета (СНИЛС), адрес места</w:t>
      </w:r>
    </w:p>
    <w:p w:rsidR="005C58DF" w:rsidRDefault="005C58DF">
      <w:pPr>
        <w:pStyle w:val="ConsPlusNonformat"/>
        <w:jc w:val="both"/>
      </w:pPr>
      <w:r>
        <w:t>жительства (регистрации), адрес фактического проживания.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>Согласие на обработку вышеуказанных персональных данных предоставлено с целью предоставления мне государственной услуги "Назначение и 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образования".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С вышеуказанными персональными данными могут быть совершены следующие действия: сбор, систематизация, накопление, автоматизированная обработка, хранение в архиве вместе с предоставленными мною документами, уточнение, использование, обезличивание, блокирование и уничтожение персональных данных по истечении срока хранения личного дела ребенка.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Персональные данные могут обрабатываться с использованием средств автоматизации, а также без использования таких средств (письменно).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Данное соглашение действует на период: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1. Предоставления мне государственной услуги "Назначение и 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образования";</w:t>
      </w:r>
    </w:p>
    <w:p w:rsidR="005C58DF" w:rsidRDefault="005C58DF">
      <w:pPr>
        <w:pStyle w:val="ConsPlusNormal"/>
        <w:spacing w:before="220"/>
        <w:ind w:firstLine="540"/>
        <w:jc w:val="both"/>
      </w:pPr>
      <w:r>
        <w:t>2. Хранения моих персональных данных в архиве органа местного самоуправления муниципального района и городского округа, осуществляющего управление в сфере образования Пензенской области.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right"/>
        <w:outlineLvl w:val="1"/>
      </w:pPr>
      <w:r>
        <w:t>Приложение N 3</w:t>
      </w:r>
    </w:p>
    <w:p w:rsidR="005C58DF" w:rsidRDefault="005C58DF">
      <w:pPr>
        <w:pStyle w:val="ConsPlusNormal"/>
        <w:jc w:val="right"/>
      </w:pPr>
      <w:r>
        <w:t>к Административному регламенту</w:t>
      </w:r>
    </w:p>
    <w:p w:rsidR="005C58DF" w:rsidRDefault="005C58DF">
      <w:pPr>
        <w:pStyle w:val="ConsPlusNormal"/>
        <w:jc w:val="right"/>
      </w:pPr>
      <w:r>
        <w:t>по предоставлению</w:t>
      </w:r>
    </w:p>
    <w:p w:rsidR="005C58DF" w:rsidRDefault="005C58DF">
      <w:pPr>
        <w:pStyle w:val="ConsPlusNormal"/>
        <w:jc w:val="right"/>
      </w:pPr>
      <w:r>
        <w:t>государственной услуги</w:t>
      </w:r>
    </w:p>
    <w:p w:rsidR="005C58DF" w:rsidRDefault="005C58DF">
      <w:pPr>
        <w:pStyle w:val="ConsPlusNormal"/>
        <w:jc w:val="right"/>
      </w:pPr>
      <w:r>
        <w:t>"Назначение и выплата</w:t>
      </w:r>
    </w:p>
    <w:p w:rsidR="005C58DF" w:rsidRDefault="005C58DF">
      <w:pPr>
        <w:pStyle w:val="ConsPlusNormal"/>
        <w:jc w:val="right"/>
      </w:pPr>
      <w:r>
        <w:t>компенсации части родительской</w:t>
      </w:r>
    </w:p>
    <w:p w:rsidR="005C58DF" w:rsidRDefault="005C58DF">
      <w:pPr>
        <w:pStyle w:val="ConsPlusNormal"/>
        <w:jc w:val="right"/>
      </w:pPr>
      <w:r>
        <w:t>платы за присмотр и уход</w:t>
      </w:r>
    </w:p>
    <w:p w:rsidR="005C58DF" w:rsidRDefault="005C58DF">
      <w:pPr>
        <w:pStyle w:val="ConsPlusNormal"/>
        <w:jc w:val="right"/>
      </w:pPr>
      <w:r>
        <w:t>за детьми в образовательных</w:t>
      </w:r>
    </w:p>
    <w:p w:rsidR="005C58DF" w:rsidRDefault="005C58DF">
      <w:pPr>
        <w:pStyle w:val="ConsPlusNormal"/>
        <w:jc w:val="right"/>
      </w:pPr>
      <w:r>
        <w:t>организациях, реализующих</w:t>
      </w:r>
    </w:p>
    <w:p w:rsidR="005C58DF" w:rsidRDefault="005C58DF">
      <w:pPr>
        <w:pStyle w:val="ConsPlusNormal"/>
        <w:jc w:val="right"/>
      </w:pPr>
      <w:r>
        <w:t>образовательную программу</w:t>
      </w:r>
    </w:p>
    <w:p w:rsidR="005C58DF" w:rsidRDefault="005C58DF">
      <w:pPr>
        <w:pStyle w:val="ConsPlusNormal"/>
        <w:jc w:val="right"/>
      </w:pPr>
      <w:r>
        <w:t>дошкольного образования"</w:t>
      </w:r>
    </w:p>
    <w:p w:rsidR="005C58DF" w:rsidRDefault="005C58DF">
      <w:pPr>
        <w:pStyle w:val="ConsPlusNormal"/>
        <w:jc w:val="right"/>
      </w:pPr>
      <w:r>
        <w:t>от 29 мая 2015 г. N 213/01-07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Title"/>
        <w:jc w:val="center"/>
      </w:pPr>
      <w:r>
        <w:t>БЛОК-СХЕМА</w:t>
      </w:r>
    </w:p>
    <w:p w:rsidR="005C58DF" w:rsidRDefault="005C58DF">
      <w:pPr>
        <w:pStyle w:val="ConsPlusTitle"/>
        <w:jc w:val="center"/>
      </w:pPr>
      <w:r>
        <w:t>ПОСЛЕДОВАТЕЛЬНОСТИ ДЕЙСТВИЙ ПРЕДОСТАВЛЕНИЯ ГОСУДАРСТВЕННОЙ</w:t>
      </w:r>
    </w:p>
    <w:p w:rsidR="005C58DF" w:rsidRDefault="005C58DF">
      <w:pPr>
        <w:pStyle w:val="ConsPlusTitle"/>
        <w:jc w:val="center"/>
      </w:pPr>
      <w:r>
        <w:t>УСЛУГИ "НАЗНАЧЕНИЕ И ВЫПЛАТА КОМПЕНСАЦИИ ЧАСТИ РОДИТЕЛЬСКОЙ</w:t>
      </w:r>
    </w:p>
    <w:p w:rsidR="005C58DF" w:rsidRDefault="005C58DF">
      <w:pPr>
        <w:pStyle w:val="ConsPlusTitle"/>
        <w:jc w:val="center"/>
      </w:pPr>
      <w:r>
        <w:t>ПЛАТЫ ЗА ПРИСМОТР И УХОД ЗА ДЕТЬМИ В ОБРАЗОВАТЕЛЬНЫХ</w:t>
      </w:r>
    </w:p>
    <w:p w:rsidR="005C58DF" w:rsidRDefault="005C58DF">
      <w:pPr>
        <w:pStyle w:val="ConsPlusTitle"/>
        <w:jc w:val="center"/>
      </w:pPr>
      <w:r>
        <w:t>ОРГАНИЗАЦИЯХ, РЕАЛИЗУЮЩИХ ОБРАЗОВАТЕЛЬНУЮ ПРОГРАММУ</w:t>
      </w:r>
    </w:p>
    <w:p w:rsidR="005C58DF" w:rsidRDefault="005C58DF">
      <w:pPr>
        <w:pStyle w:val="ConsPlusTitle"/>
        <w:jc w:val="center"/>
      </w:pPr>
      <w:r>
        <w:t>ДОШКОЛЬНОГО ОБРАЗОВАНИЯ"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ind w:firstLine="540"/>
        <w:jc w:val="both"/>
      </w:pPr>
      <w:r>
        <w:t xml:space="preserve">Исключено. - </w:t>
      </w:r>
      <w:hyperlink r:id="rId90" w:history="1">
        <w:r>
          <w:rPr>
            <w:color w:val="0000FF"/>
          </w:rPr>
          <w:t>Приказ</w:t>
        </w:r>
      </w:hyperlink>
      <w:r>
        <w:t xml:space="preserve"> Минобразования Пензенской обл. от 24.12.2018 N 440/01-07.</w:t>
      </w: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jc w:val="both"/>
      </w:pPr>
    </w:p>
    <w:p w:rsidR="005C58DF" w:rsidRDefault="005C58D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60DD" w:rsidRDefault="006C60DD"/>
    <w:sectPr w:rsidR="006C60DD" w:rsidSect="006A4C3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characterSpacingControl w:val="doNotCompress"/>
  <w:compat/>
  <w:rsids>
    <w:rsidRoot w:val="005C58DF"/>
    <w:rsid w:val="005C58DF"/>
    <w:rsid w:val="006C6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C58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C5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C58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C58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C58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C58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C58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426591E3B4C025259B2DBDDBE40ACB8E901A224A10E1F71E98507C17EC92278936C73C543074FD46FCAEA949337C942CCE79B35F50323EFE1DD2F3EB6h3N" TargetMode="External"/><Relationship Id="rId18" Type="http://schemas.openxmlformats.org/officeDocument/2006/relationships/hyperlink" Target="consultantplus://offline/ref=9426591E3B4C025259B2DBDDBE40ACB8E901A224A1081F74EA8B07C17EC92278936C73C543074FD46FCAEA949337C942CCE79B35F50323EFE1DD2F3EB6h3N" TargetMode="External"/><Relationship Id="rId26" Type="http://schemas.openxmlformats.org/officeDocument/2006/relationships/hyperlink" Target="consultantplus://offline/ref=9426591E3B4C025259B2DBDDBE40ACB8E901A224A10E1475ED8707C17EC92278936C73C543074FD46FCAEA949337C942CCE79B35F50323EFE1DD2F3EB6h3N" TargetMode="External"/><Relationship Id="rId39" Type="http://schemas.openxmlformats.org/officeDocument/2006/relationships/hyperlink" Target="consultantplus://offline/ref=9426591E3B4C025259B2DBDDBE40ACB8E901A224A1081F74EA8B07C17EC92278936C73C543074FD46FCAEA969137C942CCE79B35F50323EFE1DD2F3EB6h3N" TargetMode="External"/><Relationship Id="rId21" Type="http://schemas.openxmlformats.org/officeDocument/2006/relationships/hyperlink" Target="consultantplus://offline/ref=9426591E3B4C025259B2DBDDBE40ACB8E901A224A1081F74EA8B07C17EC92278936C73C543074FD46FCAEA949137C942CCE79B35F50323EFE1DD2F3EB6h3N" TargetMode="External"/><Relationship Id="rId34" Type="http://schemas.openxmlformats.org/officeDocument/2006/relationships/hyperlink" Target="consultantplus://offline/ref=9426591E3B4C025259B2C5D0A82CF2B7EB0BF821A20A1D21B6D601962199242DC12C2D9C00445CD568D4E89494B3hDN" TargetMode="External"/><Relationship Id="rId42" Type="http://schemas.openxmlformats.org/officeDocument/2006/relationships/hyperlink" Target="consultantplus://offline/ref=9426591E3B4C025259B2DBDDBE40ACB8E901A224A1091276E28407C17EC92278936C73C543074FD46FCAEA919437C942CCE79B35F50323EFE1DD2F3EB6h3N" TargetMode="External"/><Relationship Id="rId47" Type="http://schemas.openxmlformats.org/officeDocument/2006/relationships/hyperlink" Target="consultantplus://offline/ref=9426591E3B4C025259B2DBDDBE40ACB8E901A224A1091773E98207C17EC92278936C73C543074FD46FCAEA909237C942CCE79B35F50323EFE1DD2F3EB6h3N" TargetMode="External"/><Relationship Id="rId50" Type="http://schemas.openxmlformats.org/officeDocument/2006/relationships/hyperlink" Target="consultantplus://offline/ref=9426591E3B4C025259B2DBDDBE40ACB8E901A224A10C1670EE8A07C17EC92278936C73C543074FD46FCAEA959637C942CCE79B35F50323EFE1DD2F3EB6h3N" TargetMode="External"/><Relationship Id="rId55" Type="http://schemas.openxmlformats.org/officeDocument/2006/relationships/hyperlink" Target="consultantplus://offline/ref=9426591E3B4C025259B2DBDDBE40ACB8E901A224A10C1670EE8A07C17EC92278936C73C543074FD46FCAEA959F37C942CCE79B35F50323EFE1DD2F3EB6h3N" TargetMode="External"/><Relationship Id="rId63" Type="http://schemas.openxmlformats.org/officeDocument/2006/relationships/hyperlink" Target="consultantplus://offline/ref=9426591E3B4C025259B2DBDDBE40ACB8E901A224A10E1475ED8707C17EC92278936C73C543074FD46FCAEA949E37C942CCE79B35F50323EFE1DD2F3EB6h3N" TargetMode="External"/><Relationship Id="rId68" Type="http://schemas.openxmlformats.org/officeDocument/2006/relationships/hyperlink" Target="consultantplus://offline/ref=9426591E3B4C025259B2DBDDBE40ACB8E901A224A10C1670EE8A07C17EC92278936C73C543074FD46FCAEA969137C942CCE79B35F50323EFE1DD2F3EB6h3N" TargetMode="External"/><Relationship Id="rId76" Type="http://schemas.openxmlformats.org/officeDocument/2006/relationships/hyperlink" Target="consultantplus://offline/ref=9426591E3B4C025259B2DBDDBE40ACB8E901A224A10E1073E88A07C17EC92278936C73C543074FD46FCAEA959537C942CCE79B35F50323EFE1DD2F3EB6h3N" TargetMode="External"/><Relationship Id="rId84" Type="http://schemas.openxmlformats.org/officeDocument/2006/relationships/hyperlink" Target="consultantplus://offline/ref=9426591E3B4C025259B2C5D0A82CF2B7EB0FF921A80A1D21B6D601962199242DC12C2D9C00445CD568D4E89494B3hDN" TargetMode="External"/><Relationship Id="rId89" Type="http://schemas.openxmlformats.org/officeDocument/2006/relationships/hyperlink" Target="consultantplus://offline/ref=9426591E3B4C025259B2DBDDBE40ACB8E901A224A1081F74EA8B07C17EC92278936C73C543074FD46FCAEB949637C942CCE79B35F50323EFE1DD2F3EB6h3N" TargetMode="External"/><Relationship Id="rId7" Type="http://schemas.openxmlformats.org/officeDocument/2006/relationships/hyperlink" Target="consultantplus://offline/ref=9426591E3B4C025259B2DBDDBE40ACB8E901A224A109167EEE8B07C17EC92278936C73C543074FD46FCAEA949337C942CCE79B35F50323EFE1DD2F3EB6h3N" TargetMode="External"/><Relationship Id="rId71" Type="http://schemas.openxmlformats.org/officeDocument/2006/relationships/hyperlink" Target="consultantplus://offline/ref=9426591E3B4C025259B2DBDDBE40ACB8E901A224A10C1670EE8A07C17EC92278936C73C543074FD46FCAEA979537C942CCE79B35F50323EFE1DD2F3EB6h3N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426591E3B4C025259B2DBDDBE40ACB8E901A224A10F137FEE8107C17EC92278936C73C543074FD46FCAE9929537C942CCE79B35F50323EFE1DD2F3EB6h3N" TargetMode="External"/><Relationship Id="rId29" Type="http://schemas.openxmlformats.org/officeDocument/2006/relationships/hyperlink" Target="consultantplus://offline/ref=9426591E3B4C025259B2DBDDBE40ACB8E901A224A10C1670EE8A07C17EC92278936C73C543074FD46FCAEA949337C942CCE79B35F50323EFE1DD2F3EB6h3N" TargetMode="External"/><Relationship Id="rId11" Type="http://schemas.openxmlformats.org/officeDocument/2006/relationships/hyperlink" Target="consultantplus://offline/ref=9426591E3B4C025259B2DBDDBE40ACB8E901A224A10E1475ED8707C17EC92278936C73C543074FD46FCAEA949337C942CCE79B35F50323EFE1DD2F3EB6h3N" TargetMode="External"/><Relationship Id="rId24" Type="http://schemas.openxmlformats.org/officeDocument/2006/relationships/hyperlink" Target="consultantplus://offline/ref=9426591E3B4C025259B2DBDDBE40ACB8E901A224A1091276E28407C17EC92278936C73C543074FD46FCAEA949337C942CCE79B35F50323EFE1DD2F3EB6h3N" TargetMode="External"/><Relationship Id="rId32" Type="http://schemas.openxmlformats.org/officeDocument/2006/relationships/hyperlink" Target="consultantplus://offline/ref=9426591E3B4C025259B2DBDDBE40ACB8E901A224A10F1176EF8107C17EC92278936C73C5510717D86FCDF49491229F138ABBh3N" TargetMode="External"/><Relationship Id="rId37" Type="http://schemas.openxmlformats.org/officeDocument/2006/relationships/hyperlink" Target="consultantplus://offline/ref=9426591E3B4C025259B2DBDDBE40ACB8E901A224A10E1073E88A07C17EC92278936C73C543074FD46FCAEA949E37C942CCE79B35F50323EFE1DD2F3EB6h3N" TargetMode="External"/><Relationship Id="rId40" Type="http://schemas.openxmlformats.org/officeDocument/2006/relationships/hyperlink" Target="consultantplus://offline/ref=9426591E3B4C025259B2DBDDBE40ACB8E901A224A1091276E28407C17EC92278936C73C543074FD46FCAEA919737C942CCE79B35F50323EFE1DD2F3EB6h3N" TargetMode="External"/><Relationship Id="rId45" Type="http://schemas.openxmlformats.org/officeDocument/2006/relationships/hyperlink" Target="consultantplus://offline/ref=9426591E3B4C025259B2DBDDBE40ACB8E901A224A1091773E98207C17EC92278936C73C543074FD46FCAEA909437C942CCE79B35F50323EFE1DD2F3EB6h3N" TargetMode="External"/><Relationship Id="rId53" Type="http://schemas.openxmlformats.org/officeDocument/2006/relationships/hyperlink" Target="consultantplus://offline/ref=9426591E3B4C025259B2DBDDBE40ACB8E901A224A10C1670EE8A07C17EC92278936C73C543074FD46FCAEA959237C942CCE79B35F50323EFE1DD2F3EB6h3N" TargetMode="External"/><Relationship Id="rId58" Type="http://schemas.openxmlformats.org/officeDocument/2006/relationships/hyperlink" Target="consultantplus://offline/ref=9426591E3B4C025259B2DBDDBE40ACB8E901A224A1081F74EA8B07C17EC92278936C73C543074FD46FCAEA979F37C942CCE79B35F50323EFE1DD2F3EB6h3N" TargetMode="External"/><Relationship Id="rId66" Type="http://schemas.openxmlformats.org/officeDocument/2006/relationships/hyperlink" Target="consultantplus://offline/ref=9426591E3B4C025259B2DBDDBE40ACB8E901A224A10C1670EE8A07C17EC92278936C73C543074FD46FCAEA969337C942CCE79B35F50323EFE1DD2F3EB6h3N" TargetMode="External"/><Relationship Id="rId74" Type="http://schemas.openxmlformats.org/officeDocument/2006/relationships/hyperlink" Target="consultantplus://offline/ref=9426591E3B4C025259B2C5D0A82CF2B7EB02FB28A20A1D21B6D601962199242DD32C7593004749813E8EBF99963B83138FAC9435F0B1hCN" TargetMode="External"/><Relationship Id="rId79" Type="http://schemas.openxmlformats.org/officeDocument/2006/relationships/hyperlink" Target="consultantplus://offline/ref=9426591E3B4C025259B2DBDDBE40ACB8E901A224A1091276E28407C17EC92278936C73C543074FD46FCAEA919037C942CCE79B35F50323EFE1DD2F3EB6h3N" TargetMode="External"/><Relationship Id="rId87" Type="http://schemas.openxmlformats.org/officeDocument/2006/relationships/hyperlink" Target="consultantplus://offline/ref=9426591E3B4C025259B2DBDDBE40ACB8E901A224A1091276E28407C17EC92278936C73C543074FD46FCAEA939F37C942CCE79B35F50323EFE1DD2F3EB6h3N" TargetMode="External"/><Relationship Id="rId5" Type="http://schemas.openxmlformats.org/officeDocument/2006/relationships/hyperlink" Target="consultantplus://offline/ref=9426591E3B4C025259B2DBDDBE40ACB8E901A224A10A1376EA8A07C17EC92278936C73C543074FD46FCAEA949337C942CCE79B35F50323EFE1DD2F3EB6h3N" TargetMode="External"/><Relationship Id="rId61" Type="http://schemas.openxmlformats.org/officeDocument/2006/relationships/hyperlink" Target="consultantplus://offline/ref=9426591E3B4C025259B2DBDDBE40ACB8E901A224A1091773E98207C17EC92278936C73C543074FD46FCAEA919037C942CCE79B35F50323EFE1DD2F3EB6h3N" TargetMode="External"/><Relationship Id="rId82" Type="http://schemas.openxmlformats.org/officeDocument/2006/relationships/hyperlink" Target="consultantplus://offline/ref=9426591E3B4C025259B2DBDDBE40ACB8E901A224A10E1475ED8707C17EC92278936C73C543074FD46FCAEA969337C942CCE79B35F50323EFE1DD2F3EB6h3N" TargetMode="External"/><Relationship Id="rId90" Type="http://schemas.openxmlformats.org/officeDocument/2006/relationships/hyperlink" Target="consultantplus://offline/ref=9426591E3B4C025259B2DBDDBE40ACB8E901A224A1091276E28407C17EC92278936C73C543074FD46FCAEA939F37C942CCE79B35F50323EFE1DD2F3EB6h3N" TargetMode="External"/><Relationship Id="rId19" Type="http://schemas.openxmlformats.org/officeDocument/2006/relationships/hyperlink" Target="consultantplus://offline/ref=9426591E3B4C025259B2DBDDBE40ACB8E901A224A10A1073E88A07C17EC92278936C73C543074FD46FCAEA949037C942CCE79B35F50323EFE1DD2F3EB6h3N" TargetMode="External"/><Relationship Id="rId14" Type="http://schemas.openxmlformats.org/officeDocument/2006/relationships/hyperlink" Target="consultantplus://offline/ref=9426591E3B4C025259B2DBDDBE40ACB8E901A224A10C1670EE8A07C17EC92278936C73C543074FD46FCAEA949337C942CCE79B35F50323EFE1DD2F3EB6h3N" TargetMode="External"/><Relationship Id="rId22" Type="http://schemas.openxmlformats.org/officeDocument/2006/relationships/hyperlink" Target="consultantplus://offline/ref=9426591E3B4C025259B2DBDDBE40ACB8E901A224A109167EEE8B07C17EC92278936C73C543074FD46FCAEA949337C942CCE79B35F50323EFE1DD2F3EB6h3N" TargetMode="External"/><Relationship Id="rId27" Type="http://schemas.openxmlformats.org/officeDocument/2006/relationships/hyperlink" Target="consultantplus://offline/ref=9426591E3B4C025259B2DBDDBE40ACB8E901A224A10E1073E88A07C17EC92278936C73C543074FD46FCAEA949337C942CCE79B35F50323EFE1DD2F3EB6h3N" TargetMode="External"/><Relationship Id="rId30" Type="http://schemas.openxmlformats.org/officeDocument/2006/relationships/hyperlink" Target="consultantplus://offline/ref=9426591E3B4C025259B2DBDDBE40ACB8E901A224A1081F74EA8B07C17EC92278936C73C543074FD46FCAEA949F37C942CCE79B35F50323EFE1DD2F3EB6h3N" TargetMode="External"/><Relationship Id="rId35" Type="http://schemas.openxmlformats.org/officeDocument/2006/relationships/hyperlink" Target="consultantplus://offline/ref=9426591E3B4C025259B2DBDDBE40ACB8E901A224A1091070EA8407C17EC92278936C73C543074FD46FCAEA949037C942CCE79B35F50323EFE1DD2F3EB6h3N" TargetMode="External"/><Relationship Id="rId43" Type="http://schemas.openxmlformats.org/officeDocument/2006/relationships/hyperlink" Target="consultantplus://offline/ref=9426591E3B4C025259B2DBDDBE40ACB8E901A224A1091773E98207C17EC92278936C73C543074FD46FCAEA979037C942CCE79B35F50323EFE1DD2F3EB6h3N" TargetMode="External"/><Relationship Id="rId48" Type="http://schemas.openxmlformats.org/officeDocument/2006/relationships/hyperlink" Target="consultantplus://offline/ref=9426591E3B4C025259B2C5D0A82CF2B7EB0FF921A6031D21B6D601962199242DD32C7590004342D46FC1BEC5D26990138FAC9632EC1F23EABFhEN" TargetMode="External"/><Relationship Id="rId56" Type="http://schemas.openxmlformats.org/officeDocument/2006/relationships/hyperlink" Target="consultantplus://offline/ref=9426591E3B4C025259B2DBDDBE40ACB8E901A224A10F1176EF8107C17EC92278936C73C5510717D86FCDF49491229F138ABBh3N" TargetMode="External"/><Relationship Id="rId64" Type="http://schemas.openxmlformats.org/officeDocument/2006/relationships/hyperlink" Target="consultantplus://offline/ref=9426591E3B4C025259B2DBDDBE40ACB8E901A224A10C1670EE8A07C17EC92278936C73C543074FD46FCAEA969437C942CCE79B35F50323EFE1DD2F3EB6h3N" TargetMode="External"/><Relationship Id="rId69" Type="http://schemas.openxmlformats.org/officeDocument/2006/relationships/hyperlink" Target="consultantplus://offline/ref=9426591E3B4C025259B2DBDDBE40ACB8E901A224A1091773E98207C17EC92278936C73C543074FD46FCAEA939037C942CCE79B35F50323EFE1DD2F3EB6h3N" TargetMode="External"/><Relationship Id="rId77" Type="http://schemas.openxmlformats.org/officeDocument/2006/relationships/hyperlink" Target="consultantplus://offline/ref=9426591E3B4C025259B2DBDDBE40ACB8E901A224A1091773E98207C17EC92278936C73C543074FD46FCAEA9C9637C942CCE79B35F50323EFE1DD2F3EB6h3N" TargetMode="External"/><Relationship Id="rId8" Type="http://schemas.openxmlformats.org/officeDocument/2006/relationships/hyperlink" Target="consultantplus://offline/ref=9426591E3B4C025259B2DBDDBE40ACB8E901A224A1091773E98207C17EC92278936C73C543074FD46FCAEA949337C942CCE79B35F50323EFE1DD2F3EB6h3N" TargetMode="External"/><Relationship Id="rId51" Type="http://schemas.openxmlformats.org/officeDocument/2006/relationships/hyperlink" Target="consultantplus://offline/ref=9426591E3B4C025259B2DBDDBE40ACB8E901A224A10C1670EE8A07C17EC92278936C73C543074FD46FCAEA959737C942CCE79B35F50323EFE1DD2F3EB6h3N" TargetMode="External"/><Relationship Id="rId72" Type="http://schemas.openxmlformats.org/officeDocument/2006/relationships/hyperlink" Target="consultantplus://offline/ref=9426591E3B4C025259B2DBDDBE40ACB8E901A224A10C1670EE8A07C17EC92278936C73C543074FD46FCAEA979237C942CCE79B35F50323EFE1DD2F3EB6h3N" TargetMode="External"/><Relationship Id="rId80" Type="http://schemas.openxmlformats.org/officeDocument/2006/relationships/hyperlink" Target="consultantplus://offline/ref=9426591E3B4C025259B2DBDDBE40ACB8E901A224A1091276E28407C17EC92278936C73C543074FD46FCAEA919137C942CCE79B35F50323EFE1DD2F3EB6h3N" TargetMode="External"/><Relationship Id="rId85" Type="http://schemas.openxmlformats.org/officeDocument/2006/relationships/hyperlink" Target="consultantplus://offline/ref=9426591E3B4C025259B2C5D0A82CF2B7EB0BFD2EA90B1D21B6D601962199242DC12C2D9C00445CD568D4E89494B3hD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426591E3B4C025259B2DBDDBE40ACB8E901A224A10E1073E88A07C17EC92278936C73C543074FD46FCAEA949337C942CCE79B35F50323EFE1DD2F3EB6h3N" TargetMode="External"/><Relationship Id="rId17" Type="http://schemas.openxmlformats.org/officeDocument/2006/relationships/hyperlink" Target="consultantplus://offline/ref=9426591E3B4C025259B2DBDDBE40ACB8E901A224A10C1670EC8207C17EC92278936C73C543074FD46FCAE9929637C942CCE79B35F50323EFE1DD2F3EB6h3N" TargetMode="External"/><Relationship Id="rId25" Type="http://schemas.openxmlformats.org/officeDocument/2006/relationships/hyperlink" Target="consultantplus://offline/ref=9426591E3B4C025259B2DBDDBE40ACB8E901A224A1091070EA8407C17EC92278936C73C543074FD46FCAEA949337C942CCE79B35F50323EFE1DD2F3EB6h3N" TargetMode="External"/><Relationship Id="rId33" Type="http://schemas.openxmlformats.org/officeDocument/2006/relationships/hyperlink" Target="consultantplus://offline/ref=9426591E3B4C025259B2DBDDBE40ACB8E901A224A1091276E28407C17EC92278936C73C543074FD46FCAEA949037C942CCE79B35F50323EFE1DD2F3EB6h3N" TargetMode="External"/><Relationship Id="rId38" Type="http://schemas.openxmlformats.org/officeDocument/2006/relationships/hyperlink" Target="consultantplus://offline/ref=9426591E3B4C025259B2DBDDBE40ACB8E901A224A1091276E28407C17EC92278936C73C543074FD46FCAEA909F37C942CCE79B35F50323EFE1DD2F3EB6h3N" TargetMode="External"/><Relationship Id="rId46" Type="http://schemas.openxmlformats.org/officeDocument/2006/relationships/hyperlink" Target="consultantplus://offline/ref=9426591E3B4C025259B2DBDDBE40ACB8E901A224A1091773E98207C17EC92278936C73C543074FD46FCAEA909537C942CCE79B35F50323EFE1DD2F3EB6h3N" TargetMode="External"/><Relationship Id="rId59" Type="http://schemas.openxmlformats.org/officeDocument/2006/relationships/hyperlink" Target="consultantplus://offline/ref=9426591E3B4C025259B2DBDDBE40ACB8E901A224A10A1073E88A07C17EC92278936C73C543074FD46FCAEA949037C942CCE79B35F50323EFE1DD2F3EB6h3N" TargetMode="External"/><Relationship Id="rId67" Type="http://schemas.openxmlformats.org/officeDocument/2006/relationships/hyperlink" Target="consultantplus://offline/ref=9426591E3B4C025259B2DBDDBE40ACB8E901A224A10E1073E88A07C17EC92278936C73C543074FD46FCAEA959437C942CCE79B35F50323EFE1DD2F3EB6h3N" TargetMode="External"/><Relationship Id="rId20" Type="http://schemas.openxmlformats.org/officeDocument/2006/relationships/hyperlink" Target="consultantplus://offline/ref=9426591E3B4C025259B2DBDDBE40ACB8E901A224A10A1376EA8A07C17EC92278936C73C543074FD46FCAEA949037C942CCE79B35F50323EFE1DD2F3EB6h3N" TargetMode="External"/><Relationship Id="rId41" Type="http://schemas.openxmlformats.org/officeDocument/2006/relationships/hyperlink" Target="consultantplus://offline/ref=9426591E3B4C025259B2DBDDBE40ACB8E901A224A1091276E28407C17EC92278936C73C543074FD46FCAEA919437C942CCE79B35F50323EFE1DD2F3EB6h3N" TargetMode="External"/><Relationship Id="rId54" Type="http://schemas.openxmlformats.org/officeDocument/2006/relationships/hyperlink" Target="consultantplus://offline/ref=9426591E3B4C025259B2DBDDBE40ACB8E901A224A1081F74EA8B07C17EC92278936C73C543074FD46FCAEA979637C942CCE79B35F50323EFE1DD2F3EB6h3N" TargetMode="External"/><Relationship Id="rId62" Type="http://schemas.openxmlformats.org/officeDocument/2006/relationships/hyperlink" Target="consultantplus://offline/ref=9426591E3B4C025259B2DBDDBE40ACB8E901A224A1091773E98207C17EC92278936C73C543074FD46FCAEA919E37C942CCE79B35F50323EFE1DD2F3EB6h3N" TargetMode="External"/><Relationship Id="rId70" Type="http://schemas.openxmlformats.org/officeDocument/2006/relationships/hyperlink" Target="consultantplus://offline/ref=9426591E3B4C025259B2DBDDBE40ACB8E901A224A10C1670EE8A07C17EC92278936C73C543074FD46FCAEA969F37C942CCE79B35F50323EFE1DD2F3EB6h3N" TargetMode="External"/><Relationship Id="rId75" Type="http://schemas.openxmlformats.org/officeDocument/2006/relationships/hyperlink" Target="consultantplus://offline/ref=9426591E3B4C025259B2DBDDBE40ACB8E901A224A1081F74EA8B07C17EC92278936C73C543074FD46FCAEA909237C942CCE79B35F50323EFE1DD2F3EB6h3N" TargetMode="External"/><Relationship Id="rId83" Type="http://schemas.openxmlformats.org/officeDocument/2006/relationships/hyperlink" Target="consultantplus://offline/ref=9426591E3B4C025259B2DBDDBE40ACB8E901A224A10E1F71E98507C17EC92278936C73C543074FD46FCAEA949037C942CCE79B35F50323EFE1DD2F3EB6h3N" TargetMode="External"/><Relationship Id="rId88" Type="http://schemas.openxmlformats.org/officeDocument/2006/relationships/hyperlink" Target="consultantplus://offline/ref=9426591E3B4C025259B2DBDDBE40ACB8E901A224A1091276E28407C17EC92278936C73C543074FD46FCAEA9C9637C942CCE79B35F50323EFE1DD2F3EB6h3N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26591E3B4C025259B2DBDDBE40ACB8E901A224A1081F74EA8B07C17EC92278936C73C543074FD46FCAEA949337C942CCE79B35F50323EFE1DD2F3EB6h3N" TargetMode="External"/><Relationship Id="rId15" Type="http://schemas.openxmlformats.org/officeDocument/2006/relationships/hyperlink" Target="consultantplus://offline/ref=9426591E3B4C025259B2C5D0A82CF2B7EB0FF921A80A1D21B6D601962199242DD32C7590004342DC6BC1BEC5D26990138FAC9632EC1F23EABFhEN" TargetMode="External"/><Relationship Id="rId23" Type="http://schemas.openxmlformats.org/officeDocument/2006/relationships/hyperlink" Target="consultantplus://offline/ref=9426591E3B4C025259B2DBDDBE40ACB8E901A224A1091773E98207C17EC92278936C73C543074FD46FCAEA949337C942CCE79B35F50323EFE1DD2F3EB6h3N" TargetMode="External"/><Relationship Id="rId28" Type="http://schemas.openxmlformats.org/officeDocument/2006/relationships/hyperlink" Target="consultantplus://offline/ref=9426591E3B4C025259B2DBDDBE40ACB8E901A224A10E1F71E98507C17EC92278936C73C543074FD46FCAEA949337C942CCE79B35F50323EFE1DD2F3EB6h3N" TargetMode="External"/><Relationship Id="rId36" Type="http://schemas.openxmlformats.org/officeDocument/2006/relationships/hyperlink" Target="consultantplus://offline/ref=9426591E3B4C025259B2DBDDBE40ACB8E901A224A10E1073E88A07C17EC92278936C73C543074FD46FCAEA949037C942CCE79B35F50323EFE1DD2F3EB6h3N" TargetMode="External"/><Relationship Id="rId49" Type="http://schemas.openxmlformats.org/officeDocument/2006/relationships/hyperlink" Target="consultantplus://offline/ref=9426591E3B4C025259B2DBDDBE40ACB8E901A224A10C1670EE8A07C17EC92278936C73C543074FD46FCAEA949E37C942CCE79B35F50323EFE1DD2F3EB6h3N" TargetMode="External"/><Relationship Id="rId57" Type="http://schemas.openxmlformats.org/officeDocument/2006/relationships/hyperlink" Target="consultantplus://offline/ref=9426591E3B4C025259B2DBDDBE40ACB8E901A224A1091773E98207C17EC92278936C73C543074FD46FCAEA919737C942CCE79B35F50323EFE1DD2F3EB6h3N" TargetMode="External"/><Relationship Id="rId10" Type="http://schemas.openxmlformats.org/officeDocument/2006/relationships/hyperlink" Target="consultantplus://offline/ref=9426591E3B4C025259B2DBDDBE40ACB8E901A224A1091070EA8407C17EC92278936C73C543074FD46FCAEA949337C942CCE79B35F50323EFE1DD2F3EB6h3N" TargetMode="External"/><Relationship Id="rId31" Type="http://schemas.openxmlformats.org/officeDocument/2006/relationships/hyperlink" Target="consultantplus://offline/ref=9426591E3B4C025259B2DBDDBE40ACB8E901A224A1081F74EA8B07C17EC92278936C73C543074FD46FCAEA959637C942CCE79B35F50323EFE1DD2F3EB6h3N" TargetMode="External"/><Relationship Id="rId44" Type="http://schemas.openxmlformats.org/officeDocument/2006/relationships/hyperlink" Target="consultantplus://offline/ref=9426591E3B4C025259B2DBDDBE40ACB8E901A224A1091773E98207C17EC92278936C73C543074FD46FCAEA909737C942CCE79B35F50323EFE1DD2F3EB6h3N" TargetMode="External"/><Relationship Id="rId52" Type="http://schemas.openxmlformats.org/officeDocument/2006/relationships/hyperlink" Target="consultantplus://offline/ref=9426591E3B4C025259B2DBDDBE40ACB8E901A224A10C1670EE8A07C17EC92278936C73C543074FD46FCAEA959437C942CCE79B35F50323EFE1DD2F3EB6h3N" TargetMode="External"/><Relationship Id="rId60" Type="http://schemas.openxmlformats.org/officeDocument/2006/relationships/hyperlink" Target="consultantplus://offline/ref=9426591E3B4C025259B2DBDDBE40ACB8E901A224A10E1475ED8707C17EC92278936C73C543074FD46FCAEA949037C942CCE79B35F50323EFE1DD2F3EB6h3N" TargetMode="External"/><Relationship Id="rId65" Type="http://schemas.openxmlformats.org/officeDocument/2006/relationships/hyperlink" Target="consultantplus://offline/ref=9426591E3B4C025259B2DBDDBE40ACB8E901A224A1091773E98207C17EC92278936C73C543074FD46FCAEA939237C942CCE79B35F50323EFE1DD2F3EB6h3N" TargetMode="External"/><Relationship Id="rId73" Type="http://schemas.openxmlformats.org/officeDocument/2006/relationships/hyperlink" Target="consultantplus://offline/ref=9426591E3B4C025259B2DBDDBE40ACB8E901A224A10C1670EE8A07C17EC92278936C73C543074FD46FCAEA979337C942CCE79B35F50323EFE1DD2F3EB6h3N" TargetMode="External"/><Relationship Id="rId78" Type="http://schemas.openxmlformats.org/officeDocument/2006/relationships/hyperlink" Target="consultantplus://offline/ref=9426591E3B4C025259B2DBDDBE40ACB8E901A224A10E1073E88A07C17EC92278936C73C543074FD46FCAEA959237C942CCE79B35F50323EFE1DD2F3EB6h3N" TargetMode="External"/><Relationship Id="rId81" Type="http://schemas.openxmlformats.org/officeDocument/2006/relationships/hyperlink" Target="consultantplus://offline/ref=9426591E3B4C025259B2DBDDBE40ACB8E901A224A1081F74EA8B07C17EC92278936C73C543074FD46FCAEA909137C942CCE79B35F50323EFE1DD2F3EB6h3N" TargetMode="External"/><Relationship Id="rId86" Type="http://schemas.openxmlformats.org/officeDocument/2006/relationships/hyperlink" Target="consultantplus://offline/ref=9426591E3B4C025259B2DBDDBE40ACB8E901A224A10E1E72E88307C17EC92278936C73C5510717D86FCDF49491229F138ABBh3N" TargetMode="External"/><Relationship Id="rId4" Type="http://schemas.openxmlformats.org/officeDocument/2006/relationships/hyperlink" Target="consultantplus://offline/ref=9426591E3B4C025259B2DBDDBE40ACB8E901A224A10A1073E88A07C17EC92278936C73C543074FD46FCAEA949337C942CCE79B35F50323EFE1DD2F3EB6h3N" TargetMode="External"/><Relationship Id="rId9" Type="http://schemas.openxmlformats.org/officeDocument/2006/relationships/hyperlink" Target="consultantplus://offline/ref=9426591E3B4C025259B2DBDDBE40ACB8E901A224A1091276E28407C17EC92278936C73C543074FD46FCAEA949337C942CCE79B35F50323EFE1DD2F3EB6h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11524</Words>
  <Characters>65693</Characters>
  <Application>Microsoft Office Word</Application>
  <DocSecurity>0</DocSecurity>
  <Lines>547</Lines>
  <Paragraphs>154</Paragraphs>
  <ScaleCrop>false</ScaleCrop>
  <Company/>
  <LinksUpToDate>false</LinksUpToDate>
  <CharactersWithSpaces>77063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Вакин А.Л.</dc:creator>
  <cp:lastModifiedBy>Вакин А.Л.</cp:lastModifiedBy>
  <cp:revision>1</cp:revision>
  <dcterms:created xsi:type="dcterms:W3CDTF">2021-07-07T13:32:00Z</dcterms:created>
  <dcterms:modified xsi:type="dcterms:W3CDTF">2021-07-07T13:35:00Z</dcterms:modified>
</cp:coreProperties>
</file>